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DF4D9" w14:textId="3C7B7212" w:rsidR="009A7F0A" w:rsidRPr="00D17401" w:rsidRDefault="00740DE4" w:rsidP="00D17401">
      <w:pPr>
        <w:spacing w:after="0" w:line="240" w:lineRule="auto"/>
        <w:jc w:val="center"/>
        <w:rPr>
          <w:rFonts w:ascii="Tenorite" w:eastAsia="Calibri" w:hAnsi="Tenorite" w:cs="Calibri"/>
          <w:b/>
          <w:bCs/>
          <w:sz w:val="40"/>
          <w:szCs w:val="40"/>
          <w14:ligatures w14:val="standardContextual"/>
        </w:rPr>
      </w:pPr>
      <w:r w:rsidRPr="0047665E">
        <w:rPr>
          <w:rFonts w:ascii="Tenorite" w:eastAsia="Calibri" w:hAnsi="Tenorite" w:cs="Calibri"/>
          <w:b/>
          <w:bCs/>
          <w:sz w:val="40"/>
          <w:szCs w:val="40"/>
          <w14:ligatures w14:val="standardContextual"/>
        </w:rPr>
        <w:t>POLICY DOCUME</w:t>
      </w:r>
      <w:r w:rsidR="00D17401">
        <w:rPr>
          <w:rFonts w:ascii="Tenorite" w:eastAsia="Calibri" w:hAnsi="Tenorite" w:cs="Calibri"/>
          <w:b/>
          <w:bCs/>
          <w:sz w:val="40"/>
          <w:szCs w:val="40"/>
          <w14:ligatures w14:val="standardContextual"/>
        </w:rPr>
        <w:t>NT</w:t>
      </w:r>
    </w:p>
    <w:p w14:paraId="1CE9E21C" w14:textId="5086F03D" w:rsidR="00740DE4" w:rsidRPr="0047665E" w:rsidRDefault="009A7F0A" w:rsidP="0047665E">
      <w:pPr>
        <w:spacing w:after="0" w:line="240" w:lineRule="auto"/>
        <w:jc w:val="center"/>
        <w:rPr>
          <w:rFonts w:ascii="Tenorite" w:eastAsia="Calibri" w:hAnsi="Tenorite" w:cs="Calibri"/>
          <w:b/>
          <w:bCs/>
          <w:sz w:val="40"/>
          <w:szCs w:val="40"/>
          <w14:ligatures w14:val="standardContextual"/>
        </w:rPr>
      </w:pPr>
      <w:r>
        <w:rPr>
          <w:rFonts w:ascii="Tenorite" w:eastAsia="Calibri" w:hAnsi="Tenorite" w:cs="Calibri"/>
          <w:b/>
          <w:bCs/>
          <w:sz w:val="40"/>
          <w:szCs w:val="40"/>
          <w14:ligatures w14:val="standardContextual"/>
        </w:rPr>
        <w:t>The Parish of Bracknell</w:t>
      </w:r>
    </w:p>
    <w:p w14:paraId="5394098A" w14:textId="77777777" w:rsidR="00740DE4" w:rsidRPr="0047665E" w:rsidRDefault="00740DE4" w:rsidP="0047665E">
      <w:pPr>
        <w:spacing w:after="0" w:line="240" w:lineRule="auto"/>
        <w:jc w:val="both"/>
        <w:rPr>
          <w:rFonts w:ascii="Tenorite" w:eastAsia="Calibri" w:hAnsi="Tenorite" w:cs="Calibri"/>
          <w:sz w:val="24"/>
          <w14:ligatures w14:val="standardContextual"/>
        </w:rPr>
      </w:pPr>
    </w:p>
    <w:tbl>
      <w:tblPr>
        <w:tblStyle w:val="TableGrid1"/>
        <w:tblW w:w="0" w:type="auto"/>
        <w:tblLook w:val="04A0" w:firstRow="1" w:lastRow="0" w:firstColumn="1" w:lastColumn="0" w:noHBand="0" w:noVBand="1"/>
      </w:tblPr>
      <w:tblGrid>
        <w:gridCol w:w="1838"/>
        <w:gridCol w:w="2670"/>
        <w:gridCol w:w="2291"/>
        <w:gridCol w:w="2217"/>
      </w:tblGrid>
      <w:tr w:rsidR="00A33C63" w:rsidRPr="0047665E" w14:paraId="1D8E4F9E" w14:textId="77777777" w:rsidTr="00A339C7">
        <w:tc>
          <w:tcPr>
            <w:tcW w:w="1838" w:type="dxa"/>
            <w:shd w:val="clear" w:color="auto" w:fill="D9D9D9"/>
          </w:tcPr>
          <w:p w14:paraId="713EDAE8" w14:textId="77777777" w:rsidR="00A33C63" w:rsidRPr="0047665E" w:rsidRDefault="00A33C63" w:rsidP="00A33C63">
            <w:pPr>
              <w:jc w:val="both"/>
              <w:rPr>
                <w:rFonts w:ascii="Tenorite" w:eastAsia="Calibri" w:hAnsi="Tenorite" w:cs="Calibri"/>
                <w:b/>
                <w:bCs/>
                <w:sz w:val="24"/>
              </w:rPr>
            </w:pPr>
            <w:r w:rsidRPr="0047665E">
              <w:rPr>
                <w:rFonts w:ascii="Tenorite" w:eastAsia="Calibri" w:hAnsi="Tenorite" w:cs="Calibri"/>
                <w:b/>
                <w:bCs/>
                <w:sz w:val="24"/>
              </w:rPr>
              <w:t>Title:</w:t>
            </w:r>
          </w:p>
        </w:tc>
        <w:tc>
          <w:tcPr>
            <w:tcW w:w="2670" w:type="dxa"/>
          </w:tcPr>
          <w:p w14:paraId="1360E614" w14:textId="4194A8CC" w:rsidR="00A33C63" w:rsidRPr="0047665E" w:rsidRDefault="00A33C63" w:rsidP="00A33C63">
            <w:pPr>
              <w:jc w:val="both"/>
              <w:rPr>
                <w:rFonts w:ascii="Tenorite" w:eastAsia="Calibri" w:hAnsi="Tenorite" w:cs="Calibri"/>
                <w:sz w:val="24"/>
              </w:rPr>
            </w:pPr>
            <w:r w:rsidRPr="008F5313">
              <w:rPr>
                <w:rFonts w:ascii="Tenorite" w:eastAsia="Calibri" w:hAnsi="Tenorite" w:cs="Calibri"/>
                <w:sz w:val="24"/>
              </w:rPr>
              <w:t>Equality, Diversity, and Inclusion</w:t>
            </w:r>
            <w:r w:rsidR="009A7F0A" w:rsidRPr="008F5313">
              <w:rPr>
                <w:rFonts w:ascii="Tenorite" w:eastAsia="Calibri" w:hAnsi="Tenorite" w:cs="Calibri"/>
                <w:sz w:val="24"/>
              </w:rPr>
              <w:t xml:space="preserve"> Policy</w:t>
            </w:r>
          </w:p>
        </w:tc>
        <w:tc>
          <w:tcPr>
            <w:tcW w:w="2291" w:type="dxa"/>
            <w:shd w:val="clear" w:color="auto" w:fill="D9D9D9"/>
          </w:tcPr>
          <w:p w14:paraId="0767410B" w14:textId="77777777" w:rsidR="00A33C63" w:rsidRPr="0047665E" w:rsidRDefault="00A33C63" w:rsidP="00A33C63">
            <w:pPr>
              <w:jc w:val="both"/>
              <w:rPr>
                <w:rFonts w:ascii="Tenorite" w:eastAsia="Calibri" w:hAnsi="Tenorite" w:cs="Calibri"/>
                <w:b/>
                <w:bCs/>
                <w:sz w:val="24"/>
              </w:rPr>
            </w:pPr>
            <w:r w:rsidRPr="0047665E">
              <w:rPr>
                <w:rFonts w:ascii="Tenorite" w:eastAsia="Calibri" w:hAnsi="Tenorite" w:cs="Calibri"/>
                <w:b/>
                <w:bCs/>
                <w:sz w:val="24"/>
              </w:rPr>
              <w:t>Date of Issue:</w:t>
            </w:r>
          </w:p>
        </w:tc>
        <w:tc>
          <w:tcPr>
            <w:tcW w:w="2217" w:type="dxa"/>
          </w:tcPr>
          <w:p w14:paraId="1F370A2E" w14:textId="178602BE" w:rsidR="00A33C63" w:rsidRPr="0047665E" w:rsidRDefault="00D84C11" w:rsidP="00A33C63">
            <w:pPr>
              <w:jc w:val="both"/>
              <w:rPr>
                <w:rFonts w:ascii="Tenorite" w:eastAsia="Calibri" w:hAnsi="Tenorite" w:cs="Calibri"/>
                <w:sz w:val="24"/>
              </w:rPr>
            </w:pPr>
            <w:r>
              <w:rPr>
                <w:rFonts w:ascii="Tenorite" w:eastAsia="Calibri" w:hAnsi="Tenorite" w:cs="Calibri"/>
                <w:sz w:val="24"/>
              </w:rPr>
              <w:t>2</w:t>
            </w:r>
            <w:r w:rsidRPr="00D84C11">
              <w:rPr>
                <w:rFonts w:ascii="Tenorite" w:eastAsia="Calibri" w:hAnsi="Tenorite" w:cs="Calibri"/>
                <w:sz w:val="24"/>
                <w:vertAlign w:val="superscript"/>
              </w:rPr>
              <w:t>nd</w:t>
            </w:r>
            <w:r>
              <w:rPr>
                <w:rFonts w:ascii="Tenorite" w:eastAsia="Calibri" w:hAnsi="Tenorite" w:cs="Calibri"/>
                <w:sz w:val="24"/>
              </w:rPr>
              <w:t xml:space="preserve"> Sept 2026</w:t>
            </w:r>
          </w:p>
        </w:tc>
      </w:tr>
      <w:tr w:rsidR="00A33C63" w:rsidRPr="0047665E" w14:paraId="39E83CBA" w14:textId="77777777" w:rsidTr="00A339C7">
        <w:tc>
          <w:tcPr>
            <w:tcW w:w="1838" w:type="dxa"/>
            <w:shd w:val="clear" w:color="auto" w:fill="D9D9D9"/>
          </w:tcPr>
          <w:p w14:paraId="7791301E" w14:textId="77777777" w:rsidR="00A33C63" w:rsidRPr="0047665E" w:rsidRDefault="00A33C63" w:rsidP="00A33C63">
            <w:pPr>
              <w:jc w:val="both"/>
              <w:rPr>
                <w:rFonts w:ascii="Tenorite" w:eastAsia="Calibri" w:hAnsi="Tenorite" w:cs="Calibri"/>
                <w:b/>
                <w:bCs/>
                <w:sz w:val="24"/>
              </w:rPr>
            </w:pPr>
            <w:r w:rsidRPr="0047665E">
              <w:rPr>
                <w:rFonts w:ascii="Tenorite" w:eastAsia="Calibri" w:hAnsi="Tenorite" w:cs="Calibri"/>
                <w:b/>
                <w:bCs/>
                <w:sz w:val="24"/>
              </w:rPr>
              <w:t>Approved by:</w:t>
            </w:r>
          </w:p>
        </w:tc>
        <w:tc>
          <w:tcPr>
            <w:tcW w:w="2670" w:type="dxa"/>
          </w:tcPr>
          <w:p w14:paraId="17EFF94B" w14:textId="1EB2C376" w:rsidR="00A33C63" w:rsidRPr="0047665E" w:rsidRDefault="00804DAF" w:rsidP="00A33C63">
            <w:pPr>
              <w:jc w:val="both"/>
              <w:rPr>
                <w:rFonts w:ascii="Tenorite" w:eastAsia="Calibri" w:hAnsi="Tenorite" w:cs="Calibri"/>
                <w:sz w:val="24"/>
              </w:rPr>
            </w:pPr>
            <w:r>
              <w:rPr>
                <w:rFonts w:ascii="Tenorite" w:hAnsi="Tenorite" w:cs="Calibri"/>
              </w:rPr>
              <w:t>PCC</w:t>
            </w:r>
          </w:p>
        </w:tc>
        <w:tc>
          <w:tcPr>
            <w:tcW w:w="2291" w:type="dxa"/>
            <w:shd w:val="clear" w:color="auto" w:fill="D9D9D9"/>
          </w:tcPr>
          <w:p w14:paraId="6C3B789A" w14:textId="6E58D693" w:rsidR="00A33C63" w:rsidRPr="0047665E" w:rsidRDefault="00A33C63" w:rsidP="00A33C63">
            <w:pPr>
              <w:jc w:val="both"/>
              <w:rPr>
                <w:rFonts w:ascii="Tenorite" w:eastAsia="Calibri" w:hAnsi="Tenorite" w:cs="Calibri"/>
                <w:b/>
                <w:bCs/>
                <w:sz w:val="24"/>
              </w:rPr>
            </w:pPr>
            <w:r w:rsidRPr="0047665E">
              <w:rPr>
                <w:rFonts w:ascii="Tenorite" w:eastAsia="Calibri" w:hAnsi="Tenorite" w:cs="Calibri"/>
                <w:b/>
                <w:bCs/>
                <w:sz w:val="24"/>
              </w:rPr>
              <w:t xml:space="preserve">Review </w:t>
            </w:r>
            <w:r w:rsidR="00A339C7">
              <w:rPr>
                <w:rFonts w:ascii="Tenorite" w:eastAsia="Calibri" w:hAnsi="Tenorite" w:cs="Calibri"/>
                <w:b/>
                <w:bCs/>
                <w:sz w:val="24"/>
              </w:rPr>
              <w:t>frequency</w:t>
            </w:r>
            <w:r w:rsidRPr="0047665E">
              <w:rPr>
                <w:rFonts w:ascii="Tenorite" w:eastAsia="Calibri" w:hAnsi="Tenorite" w:cs="Calibri"/>
                <w:b/>
                <w:bCs/>
                <w:sz w:val="24"/>
              </w:rPr>
              <w:t>:</w:t>
            </w:r>
          </w:p>
        </w:tc>
        <w:tc>
          <w:tcPr>
            <w:tcW w:w="2217" w:type="dxa"/>
            <w:shd w:val="clear" w:color="auto" w:fill="FFFFFF" w:themeFill="background1"/>
          </w:tcPr>
          <w:p w14:paraId="408E9B4A" w14:textId="0574A2BE" w:rsidR="00A33C63" w:rsidRPr="0047665E" w:rsidRDefault="00A339C7" w:rsidP="00A33C63">
            <w:pPr>
              <w:jc w:val="both"/>
              <w:rPr>
                <w:rFonts w:ascii="Tenorite" w:eastAsia="Calibri" w:hAnsi="Tenorite" w:cs="Calibri"/>
                <w:sz w:val="24"/>
              </w:rPr>
            </w:pPr>
            <w:r>
              <w:rPr>
                <w:rFonts w:ascii="Tenorite" w:eastAsia="Calibri" w:hAnsi="Tenorite" w:cs="Calibri"/>
                <w:sz w:val="24"/>
              </w:rPr>
              <w:t>3 years</w:t>
            </w:r>
            <w:r w:rsidR="008F5313" w:rsidRPr="00D84C11">
              <w:rPr>
                <w:rFonts w:ascii="Tenorite" w:eastAsia="Calibri" w:hAnsi="Tenorite" w:cs="Calibri"/>
                <w:sz w:val="24"/>
              </w:rPr>
              <w:t>.</w:t>
            </w:r>
          </w:p>
        </w:tc>
      </w:tr>
    </w:tbl>
    <w:p w14:paraId="1984C365" w14:textId="77777777" w:rsidR="009A7F0A" w:rsidRDefault="009A7F0A" w:rsidP="009A7F0A">
      <w:pPr>
        <w:spacing w:line="240" w:lineRule="auto"/>
        <w:ind w:right="2"/>
        <w:jc w:val="both"/>
        <w:rPr>
          <w:rFonts w:ascii="Tenorite" w:hAnsi="Tenorite"/>
          <w:sz w:val="24"/>
          <w:szCs w:val="24"/>
          <w:lang w:val="en-US"/>
        </w:rPr>
      </w:pPr>
    </w:p>
    <w:p w14:paraId="4E76E06D" w14:textId="4F0F0269" w:rsidR="00E2363C" w:rsidRPr="009A7F0A" w:rsidRDefault="004601D7" w:rsidP="009A7F0A">
      <w:pPr>
        <w:spacing w:line="240" w:lineRule="auto"/>
        <w:ind w:right="2"/>
        <w:jc w:val="both"/>
        <w:rPr>
          <w:sz w:val="24"/>
          <w:szCs w:val="24"/>
          <w:lang w:val="en-US"/>
        </w:rPr>
      </w:pPr>
      <w:r>
        <w:rPr>
          <w:rFonts w:ascii="Tenorite" w:hAnsi="Tenorite"/>
          <w:sz w:val="24"/>
          <w:szCs w:val="24"/>
          <w:lang w:val="en-US"/>
        </w:rPr>
        <w:t xml:space="preserve">The Parish of </w:t>
      </w:r>
      <w:r w:rsidR="009A7F0A">
        <w:rPr>
          <w:rFonts w:ascii="Tenorite" w:hAnsi="Tenorite"/>
          <w:sz w:val="24"/>
          <w:szCs w:val="24"/>
          <w:lang w:val="en-US"/>
        </w:rPr>
        <w:t>Bracknell Parochial Church Council (“the PCC”) set</w:t>
      </w:r>
      <w:r w:rsidR="009A7F0A" w:rsidRPr="00F86A02">
        <w:rPr>
          <w:rFonts w:ascii="Tenorite" w:hAnsi="Tenorite"/>
          <w:sz w:val="24"/>
          <w:szCs w:val="24"/>
        </w:rPr>
        <w:t>s</w:t>
      </w:r>
      <w:r w:rsidR="009A7F0A">
        <w:rPr>
          <w:rFonts w:ascii="Tenorite" w:hAnsi="Tenorite"/>
          <w:i/>
          <w:iCs/>
          <w:sz w:val="24"/>
          <w:szCs w:val="24"/>
          <w:lang w:val="en-US"/>
        </w:rPr>
        <w:t xml:space="preserve"> </w:t>
      </w:r>
      <w:r w:rsidR="009A7F0A">
        <w:rPr>
          <w:rFonts w:ascii="Tenorite" w:hAnsi="Tenorite"/>
          <w:sz w:val="24"/>
          <w:szCs w:val="24"/>
          <w:lang w:val="en-US"/>
        </w:rPr>
        <w:t>out the followin</w:t>
      </w:r>
      <w:r w:rsidR="00D17401">
        <w:rPr>
          <w:rFonts w:ascii="Tenorite" w:hAnsi="Tenorite"/>
          <w:sz w:val="24"/>
          <w:szCs w:val="24"/>
          <w:lang w:val="en-US"/>
        </w:rPr>
        <w:t xml:space="preserve">g policy </w:t>
      </w:r>
      <w:r w:rsidR="009A7F0A">
        <w:rPr>
          <w:rFonts w:ascii="Tenorite" w:hAnsi="Tenorite"/>
          <w:sz w:val="24"/>
          <w:szCs w:val="24"/>
          <w:lang w:val="en-US"/>
        </w:rPr>
        <w:t>approved by the PCC.</w:t>
      </w:r>
    </w:p>
    <w:p w14:paraId="7ACABB0D" w14:textId="77777777" w:rsidR="00E2363C" w:rsidRPr="0047665E" w:rsidRDefault="00E2363C" w:rsidP="0047665E">
      <w:pPr>
        <w:spacing w:after="0" w:line="240" w:lineRule="auto"/>
        <w:jc w:val="both"/>
        <w:rPr>
          <w:rFonts w:ascii="Tenorite" w:eastAsia="Calibri" w:hAnsi="Tenorite" w:cs="Calibri"/>
          <w:sz w:val="24"/>
          <w14:ligatures w14:val="standardContextual"/>
        </w:rPr>
      </w:pPr>
    </w:p>
    <w:tbl>
      <w:tblPr>
        <w:tblStyle w:val="TableGrid1"/>
        <w:tblW w:w="0" w:type="auto"/>
        <w:tblLook w:val="04A0" w:firstRow="1" w:lastRow="0" w:firstColumn="1" w:lastColumn="0" w:noHBand="0" w:noVBand="1"/>
      </w:tblPr>
      <w:tblGrid>
        <w:gridCol w:w="9016"/>
      </w:tblGrid>
      <w:tr w:rsidR="00740DE4" w:rsidRPr="0047665E" w14:paraId="170D7A1B" w14:textId="77777777" w:rsidTr="00740DE4">
        <w:tc>
          <w:tcPr>
            <w:tcW w:w="9016" w:type="dxa"/>
            <w:shd w:val="clear" w:color="auto" w:fill="D9D9D9"/>
          </w:tcPr>
          <w:p w14:paraId="31409E81" w14:textId="77777777" w:rsidR="00740DE4" w:rsidRPr="0047665E" w:rsidRDefault="00740DE4" w:rsidP="0047665E">
            <w:pPr>
              <w:jc w:val="both"/>
              <w:rPr>
                <w:rFonts w:ascii="Tenorite" w:eastAsia="Calibri" w:hAnsi="Tenorite" w:cs="Calibri"/>
                <w:b/>
                <w:bCs/>
                <w:sz w:val="24"/>
                <w:szCs w:val="24"/>
              </w:rPr>
            </w:pPr>
            <w:r w:rsidRPr="0047665E">
              <w:rPr>
                <w:rFonts w:ascii="Tenorite" w:eastAsia="Calibri" w:hAnsi="Tenorite" w:cs="Calibri"/>
                <w:b/>
                <w:bCs/>
                <w:sz w:val="24"/>
                <w:szCs w:val="24"/>
              </w:rPr>
              <w:t>INTRODUCTION</w:t>
            </w:r>
          </w:p>
        </w:tc>
      </w:tr>
    </w:tbl>
    <w:p w14:paraId="7B121CF8" w14:textId="77777777" w:rsidR="00740DE4" w:rsidRPr="0047665E" w:rsidRDefault="00740DE4" w:rsidP="0047665E">
      <w:pPr>
        <w:spacing w:after="0" w:line="240" w:lineRule="auto"/>
        <w:jc w:val="both"/>
        <w:rPr>
          <w:rFonts w:ascii="Tenorite" w:eastAsia="Calibri" w:hAnsi="Tenorite" w:cs="Calibri"/>
          <w:sz w:val="24"/>
          <w:szCs w:val="24"/>
          <w14:ligatures w14:val="standardContextual"/>
        </w:rPr>
      </w:pPr>
    </w:p>
    <w:p w14:paraId="20CB209D" w14:textId="64E53481" w:rsidR="00D30371" w:rsidRDefault="009A7F0A" w:rsidP="0047665E">
      <w:pPr>
        <w:spacing w:after="0" w:line="240" w:lineRule="auto"/>
        <w:jc w:val="both"/>
        <w:rPr>
          <w:rFonts w:ascii="Tenorite" w:hAnsi="Tenorite" w:cs="Arial"/>
          <w:sz w:val="24"/>
          <w:szCs w:val="24"/>
        </w:rPr>
      </w:pPr>
      <w:bookmarkStart w:id="0" w:name="_Toc532226080"/>
      <w:r>
        <w:rPr>
          <w:rFonts w:ascii="Tenorite" w:hAnsi="Tenorite" w:cs="Arial"/>
          <w:sz w:val="24"/>
          <w:szCs w:val="24"/>
        </w:rPr>
        <w:t>The Parish of Bracknell</w:t>
      </w:r>
      <w:r w:rsidR="00740DE4" w:rsidRPr="0047665E">
        <w:rPr>
          <w:rFonts w:ascii="Tenorite" w:hAnsi="Tenorite" w:cs="Arial"/>
          <w:sz w:val="24"/>
          <w:szCs w:val="24"/>
        </w:rPr>
        <w:t xml:space="preserve"> is committed to encouraging equality, </w:t>
      </w:r>
      <w:r w:rsidR="00A20F44" w:rsidRPr="0047665E">
        <w:rPr>
          <w:rFonts w:ascii="Tenorite" w:hAnsi="Tenorite" w:cs="Arial"/>
          <w:sz w:val="24"/>
          <w:szCs w:val="24"/>
        </w:rPr>
        <w:t>diversity,</w:t>
      </w:r>
      <w:r w:rsidR="00740DE4" w:rsidRPr="0047665E">
        <w:rPr>
          <w:rFonts w:ascii="Tenorite" w:hAnsi="Tenorite" w:cs="Arial"/>
          <w:sz w:val="24"/>
          <w:szCs w:val="24"/>
        </w:rPr>
        <w:t xml:space="preserve"> and inclusion </w:t>
      </w:r>
      <w:r w:rsidR="00F40F57">
        <w:rPr>
          <w:rFonts w:ascii="Tenorite" w:hAnsi="Tenorite" w:cs="Arial"/>
          <w:sz w:val="24"/>
          <w:szCs w:val="24"/>
        </w:rPr>
        <w:t>in all it</w:t>
      </w:r>
      <w:r w:rsidR="00393DC9">
        <w:rPr>
          <w:rFonts w:ascii="Tenorite" w:hAnsi="Tenorite" w:cs="Arial"/>
          <w:sz w:val="24"/>
          <w:szCs w:val="24"/>
        </w:rPr>
        <w:t>s activities</w:t>
      </w:r>
      <w:r w:rsidR="00740DE4" w:rsidRPr="0047665E">
        <w:rPr>
          <w:rFonts w:ascii="Tenorite" w:hAnsi="Tenorite" w:cs="Arial"/>
          <w:sz w:val="24"/>
          <w:szCs w:val="24"/>
        </w:rPr>
        <w:t xml:space="preserve">. </w:t>
      </w:r>
    </w:p>
    <w:p w14:paraId="00EE5B05" w14:textId="6BCF637A" w:rsidR="00740DE4" w:rsidRPr="0047665E" w:rsidRDefault="00D30371" w:rsidP="0047665E">
      <w:pPr>
        <w:spacing w:after="0" w:line="240" w:lineRule="auto"/>
        <w:jc w:val="both"/>
        <w:rPr>
          <w:rFonts w:ascii="Tenorite" w:hAnsi="Tenorite" w:cs="Arial"/>
          <w:sz w:val="24"/>
          <w:szCs w:val="24"/>
        </w:rPr>
      </w:pPr>
      <w:r w:rsidRPr="00D30371">
        <w:rPr>
          <w:rFonts w:ascii="Tenorite" w:hAnsi="Tenorite" w:cs="Arial"/>
          <w:sz w:val="24"/>
          <w:szCs w:val="24"/>
        </w:rPr>
        <w:t xml:space="preserve">We believe that all people are created equal in the sight of God, and we seek to promote all the organisation’s activities in ways which recognise and encourage that principle. </w:t>
      </w:r>
    </w:p>
    <w:p w14:paraId="53268B48" w14:textId="77777777" w:rsidR="00740DE4" w:rsidRPr="0047665E" w:rsidRDefault="00740DE4" w:rsidP="0047665E">
      <w:pPr>
        <w:spacing w:after="0" w:line="240" w:lineRule="auto"/>
        <w:jc w:val="both"/>
        <w:rPr>
          <w:rFonts w:ascii="Tenorite" w:eastAsia="Calibri" w:hAnsi="Tenorite" w:cs="Calibri"/>
          <w:sz w:val="24"/>
          <w:szCs w:val="24"/>
          <w14:ligatures w14:val="standardContextual"/>
        </w:rPr>
      </w:pPr>
    </w:p>
    <w:tbl>
      <w:tblPr>
        <w:tblStyle w:val="TableGrid1"/>
        <w:tblW w:w="0" w:type="auto"/>
        <w:tblLook w:val="04A0" w:firstRow="1" w:lastRow="0" w:firstColumn="1" w:lastColumn="0" w:noHBand="0" w:noVBand="1"/>
      </w:tblPr>
      <w:tblGrid>
        <w:gridCol w:w="9016"/>
      </w:tblGrid>
      <w:tr w:rsidR="00740DE4" w:rsidRPr="0047665E" w14:paraId="6B38E71A" w14:textId="77777777" w:rsidTr="00740DE4">
        <w:tc>
          <w:tcPr>
            <w:tcW w:w="9016" w:type="dxa"/>
            <w:shd w:val="clear" w:color="auto" w:fill="D9D9D9"/>
          </w:tcPr>
          <w:p w14:paraId="08BA3967" w14:textId="77777777" w:rsidR="00740DE4" w:rsidRPr="0047665E" w:rsidRDefault="00740DE4" w:rsidP="0047665E">
            <w:pPr>
              <w:jc w:val="both"/>
              <w:rPr>
                <w:rFonts w:ascii="Tenorite" w:eastAsia="Calibri" w:hAnsi="Tenorite" w:cs="Calibri"/>
                <w:b/>
                <w:bCs/>
                <w:sz w:val="24"/>
                <w:szCs w:val="24"/>
              </w:rPr>
            </w:pPr>
            <w:r w:rsidRPr="0047665E">
              <w:rPr>
                <w:rFonts w:ascii="Tenorite" w:eastAsia="Calibri" w:hAnsi="Tenorite" w:cs="Calibri"/>
                <w:b/>
                <w:bCs/>
                <w:sz w:val="24"/>
                <w:szCs w:val="24"/>
              </w:rPr>
              <w:t>PURPOSE</w:t>
            </w:r>
          </w:p>
        </w:tc>
      </w:tr>
      <w:bookmarkEnd w:id="0"/>
    </w:tbl>
    <w:p w14:paraId="0106C39D" w14:textId="77777777" w:rsidR="00740DE4" w:rsidRPr="0047665E" w:rsidRDefault="00740DE4" w:rsidP="0047665E">
      <w:pPr>
        <w:spacing w:after="0" w:line="240" w:lineRule="auto"/>
        <w:jc w:val="both"/>
        <w:rPr>
          <w:rFonts w:ascii="Tenorite" w:eastAsia="Calibri" w:hAnsi="Tenorite" w:cs="Calibri"/>
          <w:sz w:val="24"/>
          <w:szCs w:val="24"/>
          <w14:ligatures w14:val="standardContextual"/>
        </w:rPr>
      </w:pPr>
    </w:p>
    <w:p w14:paraId="41877940" w14:textId="3C43539C" w:rsidR="00740DE4" w:rsidRDefault="00740DE4" w:rsidP="0047665E">
      <w:pPr>
        <w:spacing w:after="0" w:line="240" w:lineRule="auto"/>
        <w:jc w:val="both"/>
        <w:rPr>
          <w:rFonts w:ascii="Tenorite" w:hAnsi="Tenorite" w:cs="Arial"/>
          <w:sz w:val="24"/>
          <w:szCs w:val="24"/>
        </w:rPr>
      </w:pPr>
      <w:r w:rsidRPr="0047665E">
        <w:rPr>
          <w:rFonts w:ascii="Tenorite" w:eastAsia="Calibri" w:hAnsi="Tenorite" w:cs="Calibri"/>
          <w:sz w:val="24"/>
          <w:szCs w:val="24"/>
          <w14:ligatures w14:val="standardContextual"/>
        </w:rPr>
        <w:t xml:space="preserve">The purpose of this policy is </w:t>
      </w:r>
      <w:r w:rsidR="004A6964" w:rsidRPr="0047665E">
        <w:rPr>
          <w:rFonts w:ascii="Tenorite" w:hAnsi="Tenorite" w:cs="Arial"/>
          <w:sz w:val="24"/>
          <w:szCs w:val="24"/>
        </w:rPr>
        <w:t>providing</w:t>
      </w:r>
      <w:r w:rsidRPr="0047665E">
        <w:rPr>
          <w:rFonts w:ascii="Tenorite" w:hAnsi="Tenorite" w:cs="Arial"/>
          <w:sz w:val="24"/>
          <w:szCs w:val="24"/>
        </w:rPr>
        <w:t xml:space="preserve"> equality, </w:t>
      </w:r>
      <w:r w:rsidR="004A6964" w:rsidRPr="0047665E">
        <w:rPr>
          <w:rFonts w:ascii="Tenorite" w:hAnsi="Tenorite" w:cs="Arial"/>
          <w:sz w:val="24"/>
          <w:szCs w:val="24"/>
        </w:rPr>
        <w:t>fairness,</w:t>
      </w:r>
      <w:r w:rsidRPr="0047665E">
        <w:rPr>
          <w:rFonts w:ascii="Tenorite" w:hAnsi="Tenorite" w:cs="Arial"/>
          <w:sz w:val="24"/>
          <w:szCs w:val="24"/>
        </w:rPr>
        <w:t xml:space="preserve"> and respect for all employ</w:t>
      </w:r>
      <w:r w:rsidR="002D01CF">
        <w:rPr>
          <w:rFonts w:ascii="Tenorite" w:hAnsi="Tenorite" w:cs="Arial"/>
          <w:sz w:val="24"/>
          <w:szCs w:val="24"/>
        </w:rPr>
        <w:t>ees</w:t>
      </w:r>
      <w:r w:rsidR="005B2B21">
        <w:rPr>
          <w:rFonts w:ascii="Tenorite" w:hAnsi="Tenorite" w:cs="Arial"/>
          <w:sz w:val="24"/>
          <w:szCs w:val="24"/>
        </w:rPr>
        <w:t>, volunteers, job applicants</w:t>
      </w:r>
      <w:r w:rsidR="00AE08E0">
        <w:rPr>
          <w:rFonts w:ascii="Tenorite" w:hAnsi="Tenorite" w:cs="Arial"/>
          <w:sz w:val="24"/>
          <w:szCs w:val="24"/>
        </w:rPr>
        <w:t xml:space="preserve"> and coverall all church related activities</w:t>
      </w:r>
      <w:r w:rsidR="00AF22EA">
        <w:rPr>
          <w:rFonts w:ascii="Tenorite" w:hAnsi="Tenorite" w:cs="Arial"/>
          <w:sz w:val="24"/>
          <w:szCs w:val="24"/>
        </w:rPr>
        <w:t>.</w:t>
      </w:r>
      <w:r w:rsidRPr="0047665E">
        <w:rPr>
          <w:rFonts w:ascii="Tenorite" w:hAnsi="Tenorite" w:cs="Arial"/>
          <w:sz w:val="24"/>
          <w:szCs w:val="24"/>
        </w:rPr>
        <w:t xml:space="preserve"> </w:t>
      </w:r>
      <w:r w:rsidR="00887A16">
        <w:rPr>
          <w:rFonts w:ascii="Tenorite" w:hAnsi="Tenorite" w:cs="Arial"/>
          <w:sz w:val="24"/>
          <w:szCs w:val="24"/>
        </w:rPr>
        <w:t xml:space="preserve">The Parish </w:t>
      </w:r>
      <w:r w:rsidR="009A7F0A">
        <w:rPr>
          <w:rFonts w:ascii="Tenorite" w:hAnsi="Tenorite" w:cs="Arial"/>
          <w:sz w:val="24"/>
          <w:szCs w:val="24"/>
        </w:rPr>
        <w:t xml:space="preserve">of Bracknell </w:t>
      </w:r>
      <w:r w:rsidR="00887A16">
        <w:rPr>
          <w:rFonts w:ascii="Tenorite" w:hAnsi="Tenorite" w:cs="Arial"/>
          <w:sz w:val="24"/>
          <w:szCs w:val="24"/>
        </w:rPr>
        <w:t>will n</w:t>
      </w:r>
      <w:r w:rsidRPr="0047665E">
        <w:rPr>
          <w:rFonts w:ascii="Tenorite" w:hAnsi="Tenorite" w:cs="Arial"/>
          <w:sz w:val="24"/>
          <w:szCs w:val="24"/>
        </w:rPr>
        <w:t>ot unlawfully discriminate</w:t>
      </w:r>
      <w:r w:rsidR="00D3256A">
        <w:rPr>
          <w:rFonts w:ascii="Tenorite" w:hAnsi="Tenorite" w:cs="Arial"/>
          <w:sz w:val="24"/>
          <w:szCs w:val="24"/>
        </w:rPr>
        <w:t>,</w:t>
      </w:r>
      <w:r w:rsidRPr="0047665E">
        <w:rPr>
          <w:rFonts w:ascii="Tenorite" w:hAnsi="Tenorite" w:cs="Arial"/>
          <w:sz w:val="24"/>
          <w:szCs w:val="24"/>
        </w:rPr>
        <w:t xml:space="preserve"> </w:t>
      </w:r>
      <w:r w:rsidR="00D3256A" w:rsidRPr="00BF34D2">
        <w:rPr>
          <w:rFonts w:ascii="Tenorite" w:hAnsi="Tenorite" w:cs="Calibri"/>
          <w:sz w:val="24"/>
          <w:szCs w:val="24"/>
          <w14:ligatures w14:val="standardContextual"/>
        </w:rPr>
        <w:t xml:space="preserve">either </w:t>
      </w:r>
      <w:r w:rsidR="00D3256A">
        <w:rPr>
          <w:rFonts w:ascii="Tenorite" w:hAnsi="Tenorite" w:cs="Calibri"/>
          <w:sz w:val="24"/>
          <w:szCs w:val="24"/>
          <w14:ligatures w14:val="standardContextual"/>
        </w:rPr>
        <w:t>d</w:t>
      </w:r>
      <w:r w:rsidR="00D3256A" w:rsidRPr="00BF34D2">
        <w:rPr>
          <w:rFonts w:ascii="Tenorite" w:hAnsi="Tenorite" w:cs="Calibri"/>
          <w:sz w:val="24"/>
          <w:szCs w:val="24"/>
          <w14:ligatures w14:val="standardContextual"/>
        </w:rPr>
        <w:t>irectly or indirectly</w:t>
      </w:r>
      <w:r w:rsidR="00D3256A">
        <w:rPr>
          <w:rFonts w:ascii="Tenorite" w:hAnsi="Tenorite" w:cs="Calibri"/>
          <w:sz w:val="24"/>
          <w:szCs w:val="24"/>
          <w14:ligatures w14:val="standardContextual"/>
        </w:rPr>
        <w:t>,</w:t>
      </w:r>
      <w:r w:rsidR="00D3256A" w:rsidRPr="00BF34D2">
        <w:rPr>
          <w:rFonts w:ascii="Tenorite" w:hAnsi="Tenorite" w:cs="Calibri"/>
          <w:sz w:val="24"/>
          <w:szCs w:val="24"/>
          <w14:ligatures w14:val="standardContextual"/>
        </w:rPr>
        <w:t xml:space="preserve"> on the grounds </w:t>
      </w:r>
      <w:r w:rsidRPr="0047665E">
        <w:rPr>
          <w:rFonts w:ascii="Tenorite" w:hAnsi="Tenorite" w:cs="Arial"/>
          <w:sz w:val="24"/>
          <w:szCs w:val="24"/>
        </w:rPr>
        <w:t>of the Equality Act 2010 protected characteristics of:</w:t>
      </w:r>
    </w:p>
    <w:p w14:paraId="37248447"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age</w:t>
      </w:r>
    </w:p>
    <w:p w14:paraId="0EF374DB"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gender reassignment</w:t>
      </w:r>
    </w:p>
    <w:p w14:paraId="2CD6BFF7"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being married or in a civil partnership</w:t>
      </w:r>
    </w:p>
    <w:p w14:paraId="458F285E" w14:textId="39CFBE45" w:rsidR="00512B80" w:rsidRPr="00512B80" w:rsidRDefault="00512B80" w:rsidP="00512B80">
      <w:pPr>
        <w:numPr>
          <w:ilvl w:val="0"/>
          <w:numId w:val="20"/>
        </w:numPr>
        <w:spacing w:after="0" w:line="240" w:lineRule="auto"/>
        <w:jc w:val="both"/>
        <w:rPr>
          <w:rFonts w:ascii="Tenorite" w:hAnsi="Tenorite" w:cs="Arial"/>
          <w:sz w:val="24"/>
          <w:szCs w:val="24"/>
        </w:rPr>
      </w:pPr>
      <w:r w:rsidRPr="003B1743">
        <w:rPr>
          <w:rFonts w:ascii="Tenorite" w:hAnsi="Tenorite" w:cs="Arial"/>
          <w:sz w:val="24"/>
          <w:szCs w:val="24"/>
        </w:rPr>
        <w:t>being pregnant</w:t>
      </w:r>
      <w:r w:rsidR="003B1743">
        <w:rPr>
          <w:rFonts w:ascii="Tenorite" w:hAnsi="Tenorite" w:cs="Arial"/>
          <w:sz w:val="24"/>
          <w:szCs w:val="24"/>
        </w:rPr>
        <w:t xml:space="preserve"> </w:t>
      </w:r>
      <w:r w:rsidRPr="00512B80">
        <w:rPr>
          <w:rFonts w:ascii="Tenorite" w:hAnsi="Tenorite" w:cs="Arial"/>
          <w:sz w:val="24"/>
          <w:szCs w:val="24"/>
        </w:rPr>
        <w:t>or on maternity leave</w:t>
      </w:r>
    </w:p>
    <w:p w14:paraId="200C7C7C" w14:textId="4EBE30C1" w:rsidR="00512B80" w:rsidRPr="00512B80" w:rsidRDefault="00512B80" w:rsidP="00512B80">
      <w:pPr>
        <w:numPr>
          <w:ilvl w:val="0"/>
          <w:numId w:val="20"/>
        </w:numPr>
        <w:spacing w:after="0" w:line="240" w:lineRule="auto"/>
        <w:jc w:val="both"/>
        <w:rPr>
          <w:rFonts w:ascii="Tenorite" w:hAnsi="Tenorite" w:cs="Arial"/>
          <w:sz w:val="24"/>
          <w:szCs w:val="24"/>
        </w:rPr>
      </w:pPr>
      <w:r w:rsidRPr="003B1743">
        <w:rPr>
          <w:rFonts w:ascii="Tenorite" w:hAnsi="Tenorite" w:cs="Arial"/>
          <w:sz w:val="24"/>
          <w:szCs w:val="24"/>
        </w:rPr>
        <w:t>disability</w:t>
      </w:r>
    </w:p>
    <w:p w14:paraId="1A106ED3"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race including colour, nationality, ethnic or national origin</w:t>
      </w:r>
    </w:p>
    <w:p w14:paraId="03785CF6"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religion or belief</w:t>
      </w:r>
    </w:p>
    <w:p w14:paraId="3B9307B5"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sex</w:t>
      </w:r>
    </w:p>
    <w:p w14:paraId="129B8964" w14:textId="77777777" w:rsidR="00512B80" w:rsidRPr="00512B80" w:rsidRDefault="00512B80" w:rsidP="00512B80">
      <w:pPr>
        <w:numPr>
          <w:ilvl w:val="0"/>
          <w:numId w:val="20"/>
        </w:numPr>
        <w:spacing w:after="0" w:line="240" w:lineRule="auto"/>
        <w:jc w:val="both"/>
        <w:rPr>
          <w:rFonts w:ascii="Tenorite" w:hAnsi="Tenorite" w:cs="Arial"/>
          <w:sz w:val="24"/>
          <w:szCs w:val="24"/>
        </w:rPr>
      </w:pPr>
      <w:r w:rsidRPr="00512B80">
        <w:rPr>
          <w:rFonts w:ascii="Tenorite" w:hAnsi="Tenorite" w:cs="Arial"/>
          <w:sz w:val="24"/>
          <w:szCs w:val="24"/>
        </w:rPr>
        <w:t>sexual orientation</w:t>
      </w:r>
    </w:p>
    <w:p w14:paraId="3DDCB050" w14:textId="77777777" w:rsidR="00512B80" w:rsidRDefault="00512B80" w:rsidP="0047665E">
      <w:pPr>
        <w:spacing w:after="0" w:line="240" w:lineRule="auto"/>
        <w:jc w:val="both"/>
        <w:rPr>
          <w:rFonts w:ascii="Tenorite" w:hAnsi="Tenorite" w:cs="Arial"/>
          <w:sz w:val="24"/>
          <w:szCs w:val="24"/>
        </w:rPr>
      </w:pPr>
    </w:p>
    <w:p w14:paraId="3DF5135B" w14:textId="1B03FA3C" w:rsidR="00D70085" w:rsidRDefault="001041FF" w:rsidP="0047665E">
      <w:pPr>
        <w:spacing w:after="0" w:line="240" w:lineRule="auto"/>
        <w:jc w:val="both"/>
        <w:rPr>
          <w:rFonts w:ascii="Tenorite" w:hAnsi="Tenorite" w:cs="Arial"/>
          <w:sz w:val="24"/>
          <w:szCs w:val="24"/>
        </w:rPr>
      </w:pPr>
      <w:r w:rsidRPr="001041FF">
        <w:rPr>
          <w:rFonts w:ascii="Tenorite" w:hAnsi="Tenorite" w:cs="Arial"/>
          <w:sz w:val="24"/>
          <w:szCs w:val="24"/>
        </w:rPr>
        <w:t>Notwithstanding the above, it may be a requirement for some paid and volunteer roles within the Church that the applicant be a practising Christian, under the “occupational requirement” regulations of the Equality Act.</w:t>
      </w:r>
    </w:p>
    <w:p w14:paraId="7B8B188D" w14:textId="7A252F92" w:rsidR="00740DE4" w:rsidRDefault="00740DE4" w:rsidP="0047665E">
      <w:pPr>
        <w:spacing w:after="0" w:line="240" w:lineRule="auto"/>
        <w:jc w:val="both"/>
        <w:rPr>
          <w:rFonts w:ascii="Tenorite" w:eastAsia="Calibri" w:hAnsi="Tenorite" w:cs="Calibri"/>
          <w:sz w:val="24"/>
          <w:szCs w:val="24"/>
          <w14:ligatures w14:val="standardContextual"/>
        </w:rPr>
      </w:pPr>
    </w:p>
    <w:p w14:paraId="60ABBE33" w14:textId="77777777" w:rsidR="00182BA2" w:rsidRDefault="00182BA2" w:rsidP="00182BA2">
      <w:pPr>
        <w:spacing w:after="0" w:line="240" w:lineRule="auto"/>
        <w:jc w:val="both"/>
        <w:rPr>
          <w:rFonts w:ascii="Tenorite" w:hAnsi="Tenorite" w:cs="Arial"/>
          <w:sz w:val="24"/>
          <w:szCs w:val="24"/>
        </w:rPr>
      </w:pPr>
      <w:r>
        <w:rPr>
          <w:rFonts w:ascii="Tenorite" w:hAnsi="Tenorite" w:cs="Arial"/>
          <w:sz w:val="24"/>
          <w:szCs w:val="24"/>
        </w:rPr>
        <w:t>T</w:t>
      </w:r>
      <w:r w:rsidRPr="00111021">
        <w:rPr>
          <w:rFonts w:ascii="Tenorite" w:hAnsi="Tenorite" w:cs="Arial"/>
          <w:sz w:val="24"/>
          <w:szCs w:val="24"/>
        </w:rPr>
        <w:t>he PCC reserves the right to refuse the use of church premises which would bring the church into disrepute</w:t>
      </w:r>
      <w:r>
        <w:rPr>
          <w:rFonts w:ascii="Tenorite" w:hAnsi="Tenorite" w:cs="Arial"/>
          <w:sz w:val="24"/>
          <w:szCs w:val="24"/>
        </w:rPr>
        <w:t xml:space="preserve">. </w:t>
      </w:r>
    </w:p>
    <w:p w14:paraId="2239D41C" w14:textId="77777777" w:rsidR="00740DE4" w:rsidRPr="0047665E" w:rsidRDefault="00740DE4" w:rsidP="0047665E">
      <w:pPr>
        <w:tabs>
          <w:tab w:val="left" w:pos="851"/>
        </w:tabs>
        <w:spacing w:after="0" w:line="240" w:lineRule="auto"/>
        <w:ind w:left="1571"/>
        <w:jc w:val="both"/>
        <w:rPr>
          <w:rFonts w:ascii="Tenorite" w:eastAsia="Calibri" w:hAnsi="Tenorite" w:cs="Times New Roman"/>
          <w:sz w:val="24"/>
          <w:szCs w:val="24"/>
        </w:rPr>
      </w:pPr>
    </w:p>
    <w:tbl>
      <w:tblPr>
        <w:tblStyle w:val="TableGrid1"/>
        <w:tblW w:w="0" w:type="auto"/>
        <w:tblLook w:val="04A0" w:firstRow="1" w:lastRow="0" w:firstColumn="1" w:lastColumn="0" w:noHBand="0" w:noVBand="1"/>
      </w:tblPr>
      <w:tblGrid>
        <w:gridCol w:w="9016"/>
      </w:tblGrid>
      <w:tr w:rsidR="00740DE4" w:rsidRPr="0047665E" w14:paraId="304C0A4E" w14:textId="77777777" w:rsidTr="00740DE4">
        <w:tc>
          <w:tcPr>
            <w:tcW w:w="9016" w:type="dxa"/>
            <w:shd w:val="clear" w:color="auto" w:fill="D9D9D9"/>
          </w:tcPr>
          <w:p w14:paraId="1F8AF0FE" w14:textId="77777777" w:rsidR="00740DE4" w:rsidRPr="0047665E" w:rsidRDefault="00740DE4" w:rsidP="0047665E">
            <w:pPr>
              <w:jc w:val="both"/>
              <w:rPr>
                <w:rFonts w:ascii="Tenorite" w:eastAsia="Calibri" w:hAnsi="Tenorite" w:cs="Calibri"/>
                <w:b/>
                <w:bCs/>
                <w:sz w:val="24"/>
                <w:szCs w:val="24"/>
              </w:rPr>
            </w:pPr>
            <w:r w:rsidRPr="0047665E">
              <w:rPr>
                <w:rFonts w:ascii="Tenorite" w:eastAsia="Calibri" w:hAnsi="Tenorite" w:cs="Calibri"/>
                <w:b/>
                <w:bCs/>
                <w:sz w:val="24"/>
                <w:szCs w:val="24"/>
              </w:rPr>
              <w:t>SCOPE</w:t>
            </w:r>
          </w:p>
        </w:tc>
      </w:tr>
    </w:tbl>
    <w:p w14:paraId="7034177E" w14:textId="77777777" w:rsidR="00740DE4" w:rsidRDefault="00740DE4" w:rsidP="0047665E">
      <w:pPr>
        <w:spacing w:after="0" w:line="240" w:lineRule="auto"/>
        <w:jc w:val="both"/>
        <w:rPr>
          <w:rFonts w:ascii="Tenorite" w:eastAsia="Calibri" w:hAnsi="Tenorite" w:cs="Calibri"/>
          <w:sz w:val="24"/>
          <w:szCs w:val="24"/>
          <w14:ligatures w14:val="standardContextual"/>
        </w:rPr>
      </w:pPr>
    </w:p>
    <w:p w14:paraId="70701009" w14:textId="77777777" w:rsidR="00A50059" w:rsidRDefault="00A50059" w:rsidP="00A50059">
      <w:pPr>
        <w:spacing w:after="0" w:line="240" w:lineRule="auto"/>
        <w:jc w:val="both"/>
        <w:rPr>
          <w:rFonts w:ascii="Tenorite" w:eastAsia="Calibri" w:hAnsi="Tenorite" w:cs="Calibri"/>
          <w:sz w:val="24"/>
          <w:szCs w:val="24"/>
          <w14:ligatures w14:val="standardContextual"/>
        </w:rPr>
      </w:pPr>
      <w:r w:rsidRPr="00560F61">
        <w:rPr>
          <w:rFonts w:ascii="Tenorite" w:eastAsia="Calibri" w:hAnsi="Tenorite" w:cs="Calibri"/>
          <w:sz w:val="24"/>
          <w:szCs w:val="24"/>
          <w14:ligatures w14:val="standardContextual"/>
        </w:rPr>
        <w:t xml:space="preserve">This policy applies to all employees, trustees, and volunteers in The Parish of Bracknell. </w:t>
      </w:r>
    </w:p>
    <w:p w14:paraId="58AA6415" w14:textId="77777777" w:rsidR="00A339C7" w:rsidRDefault="00A339C7" w:rsidP="00A50059">
      <w:pPr>
        <w:spacing w:after="0" w:line="240" w:lineRule="auto"/>
        <w:jc w:val="both"/>
        <w:rPr>
          <w:rFonts w:ascii="Tenorite" w:eastAsia="Calibri" w:hAnsi="Tenorite" w:cs="Calibri"/>
          <w:sz w:val="24"/>
          <w:szCs w:val="24"/>
          <w14:ligatures w14:val="standardContextual"/>
        </w:rPr>
      </w:pPr>
    </w:p>
    <w:p w14:paraId="58E5CBEA" w14:textId="77777777" w:rsidR="00A339C7" w:rsidRPr="00560F61" w:rsidRDefault="00A339C7" w:rsidP="00A50059">
      <w:pPr>
        <w:spacing w:after="0" w:line="240" w:lineRule="auto"/>
        <w:jc w:val="both"/>
        <w:rPr>
          <w:rFonts w:ascii="Tenorite" w:eastAsia="Calibri" w:hAnsi="Tenorite" w:cs="Calibri"/>
          <w:sz w:val="24"/>
          <w:szCs w:val="24"/>
          <w14:ligatures w14:val="standardContextual"/>
        </w:rPr>
      </w:pPr>
    </w:p>
    <w:tbl>
      <w:tblPr>
        <w:tblStyle w:val="TableGrid1"/>
        <w:tblW w:w="0" w:type="auto"/>
        <w:tblLook w:val="04A0" w:firstRow="1" w:lastRow="0" w:firstColumn="1" w:lastColumn="0" w:noHBand="0" w:noVBand="1"/>
      </w:tblPr>
      <w:tblGrid>
        <w:gridCol w:w="9016"/>
      </w:tblGrid>
      <w:tr w:rsidR="00740DE4" w:rsidRPr="0047665E" w14:paraId="43F71C60" w14:textId="77777777" w:rsidTr="00740DE4">
        <w:tc>
          <w:tcPr>
            <w:tcW w:w="9016" w:type="dxa"/>
            <w:shd w:val="clear" w:color="auto" w:fill="D9D9D9"/>
          </w:tcPr>
          <w:p w14:paraId="408B8842" w14:textId="503130C5" w:rsidR="00740DE4" w:rsidRPr="0047665E" w:rsidRDefault="00A50059" w:rsidP="0047665E">
            <w:pPr>
              <w:jc w:val="both"/>
              <w:rPr>
                <w:rFonts w:ascii="Tenorite" w:eastAsia="Calibri" w:hAnsi="Tenorite" w:cs="Calibri"/>
                <w:b/>
                <w:bCs/>
                <w:sz w:val="24"/>
                <w:szCs w:val="24"/>
              </w:rPr>
            </w:pPr>
            <w:r>
              <w:rPr>
                <w:rFonts w:ascii="Tenorite" w:eastAsia="Calibri" w:hAnsi="Tenorite" w:cs="Calibri"/>
                <w:b/>
                <w:bCs/>
                <w:sz w:val="24"/>
                <w:szCs w:val="24"/>
              </w:rPr>
              <w:lastRenderedPageBreak/>
              <w:t>Responsibilities</w:t>
            </w:r>
          </w:p>
        </w:tc>
      </w:tr>
    </w:tbl>
    <w:p w14:paraId="07CA921C" w14:textId="77777777" w:rsidR="00FB5A67" w:rsidRDefault="00FB5A67" w:rsidP="00560F61">
      <w:pPr>
        <w:tabs>
          <w:tab w:val="left" w:pos="851"/>
        </w:tabs>
        <w:spacing w:after="0" w:line="240" w:lineRule="auto"/>
        <w:jc w:val="both"/>
        <w:rPr>
          <w:rFonts w:ascii="Tenorite" w:eastAsia="Calibri" w:hAnsi="Tenorite" w:cs="Times New Roman"/>
          <w:sz w:val="24"/>
          <w:szCs w:val="24"/>
        </w:rPr>
      </w:pPr>
    </w:p>
    <w:p w14:paraId="1E0B376A" w14:textId="77777777" w:rsidR="00EE4CA2" w:rsidRDefault="00EE4CA2" w:rsidP="00560F61">
      <w:pPr>
        <w:tabs>
          <w:tab w:val="left" w:pos="851"/>
        </w:tabs>
        <w:spacing w:after="0" w:line="240" w:lineRule="auto"/>
        <w:jc w:val="both"/>
        <w:rPr>
          <w:rFonts w:ascii="Tenorite" w:eastAsia="Calibri" w:hAnsi="Tenorite" w:cs="Times New Roman"/>
          <w:sz w:val="24"/>
          <w:szCs w:val="24"/>
        </w:rPr>
      </w:pPr>
      <w:r w:rsidRPr="00EE4CA2">
        <w:rPr>
          <w:rFonts w:ascii="Tenorite" w:eastAsia="Calibri" w:hAnsi="Tenorite" w:cs="Times New Roman"/>
          <w:sz w:val="24"/>
          <w:szCs w:val="24"/>
        </w:rPr>
        <w:t>The EDI Policy must be upheld by the PCC and those in leadership positions, both ordained and lay, to encourage cultural change within the church and to ensure all are welcome.</w:t>
      </w:r>
    </w:p>
    <w:p w14:paraId="19FF2684" w14:textId="77777777" w:rsidR="00EE4CA2" w:rsidRDefault="00EE4CA2" w:rsidP="00560F61">
      <w:pPr>
        <w:tabs>
          <w:tab w:val="left" w:pos="851"/>
        </w:tabs>
        <w:spacing w:after="0" w:line="240" w:lineRule="auto"/>
        <w:jc w:val="both"/>
        <w:rPr>
          <w:rFonts w:ascii="Tenorite" w:eastAsia="Calibri" w:hAnsi="Tenorite" w:cs="Times New Roman"/>
          <w:sz w:val="24"/>
          <w:szCs w:val="24"/>
        </w:rPr>
      </w:pPr>
    </w:p>
    <w:p w14:paraId="1D85E8A0" w14:textId="2F59903C" w:rsidR="00560F61" w:rsidRPr="00560F61" w:rsidRDefault="00560F61" w:rsidP="00560F61">
      <w:pPr>
        <w:tabs>
          <w:tab w:val="left" w:pos="851"/>
        </w:tabs>
        <w:spacing w:after="0" w:line="240" w:lineRule="auto"/>
        <w:jc w:val="both"/>
        <w:rPr>
          <w:rFonts w:ascii="Tenorite" w:eastAsia="Calibri" w:hAnsi="Tenorite" w:cs="Times New Roman"/>
          <w:sz w:val="24"/>
          <w:szCs w:val="24"/>
        </w:rPr>
      </w:pPr>
      <w:r w:rsidRPr="00560F61">
        <w:rPr>
          <w:rFonts w:ascii="Tenorite" w:eastAsia="Calibri" w:hAnsi="Tenorite" w:cs="Times New Roman"/>
          <w:sz w:val="24"/>
          <w:szCs w:val="24"/>
        </w:rPr>
        <w:t xml:space="preserve">Everyone who is part of the </w:t>
      </w:r>
      <w:r w:rsidR="00643C53">
        <w:rPr>
          <w:rFonts w:ascii="Tenorite" w:eastAsia="Calibri" w:hAnsi="Tenorite" w:cs="Times New Roman"/>
          <w:sz w:val="24"/>
          <w:szCs w:val="24"/>
        </w:rPr>
        <w:t>church</w:t>
      </w:r>
      <w:r w:rsidR="00FE78A6" w:rsidRPr="00560F61">
        <w:rPr>
          <w:rFonts w:ascii="Tenorite" w:eastAsia="Calibri" w:hAnsi="Tenorite" w:cs="Times New Roman"/>
          <w:sz w:val="24"/>
          <w:szCs w:val="24"/>
        </w:rPr>
        <w:t xml:space="preserve"> </w:t>
      </w:r>
      <w:r w:rsidRPr="00560F61">
        <w:rPr>
          <w:rFonts w:ascii="Tenorite" w:eastAsia="Calibri" w:hAnsi="Tenorite" w:cs="Times New Roman"/>
          <w:sz w:val="24"/>
          <w:szCs w:val="24"/>
        </w:rPr>
        <w:t xml:space="preserve">has individual responsibility under this policy to ensure that the service they deliver and their behaviour towards other staff, volunteers, church members, and all those they come into contact within the course of their duties is both fair and lawful, irrespective of the position held by them. </w:t>
      </w:r>
    </w:p>
    <w:p w14:paraId="3539FEF8" w14:textId="77777777" w:rsidR="00560F61" w:rsidRPr="00560F61" w:rsidRDefault="00560F61" w:rsidP="00560F61">
      <w:pPr>
        <w:tabs>
          <w:tab w:val="left" w:pos="851"/>
        </w:tabs>
        <w:spacing w:after="0" w:line="240" w:lineRule="auto"/>
        <w:jc w:val="both"/>
        <w:rPr>
          <w:rFonts w:ascii="Tenorite" w:eastAsia="Calibri" w:hAnsi="Tenorite" w:cs="Times New Roman"/>
          <w:sz w:val="24"/>
          <w:szCs w:val="24"/>
        </w:rPr>
      </w:pPr>
    </w:p>
    <w:p w14:paraId="0CF73674" w14:textId="5FA1ADC5" w:rsidR="00560F61" w:rsidRPr="00560F61" w:rsidRDefault="00560F61" w:rsidP="00560F61">
      <w:pPr>
        <w:tabs>
          <w:tab w:val="left" w:pos="851"/>
        </w:tabs>
        <w:spacing w:after="0" w:line="240" w:lineRule="auto"/>
        <w:jc w:val="both"/>
        <w:rPr>
          <w:rFonts w:ascii="Tenorite" w:eastAsia="Calibri" w:hAnsi="Tenorite" w:cs="Times New Roman"/>
          <w:sz w:val="24"/>
          <w:szCs w:val="24"/>
        </w:rPr>
      </w:pPr>
      <w:r w:rsidRPr="00560F61">
        <w:rPr>
          <w:rFonts w:ascii="Tenorite" w:eastAsia="Calibri" w:hAnsi="Tenorite" w:cs="Times New Roman"/>
          <w:sz w:val="24"/>
          <w:szCs w:val="24"/>
        </w:rPr>
        <w:t xml:space="preserve">Everyone who is part of the </w:t>
      </w:r>
      <w:r w:rsidR="00643C53">
        <w:rPr>
          <w:rFonts w:ascii="Tenorite" w:eastAsia="Calibri" w:hAnsi="Tenorite" w:cs="Times New Roman"/>
          <w:sz w:val="24"/>
          <w:szCs w:val="24"/>
        </w:rPr>
        <w:t>c</w:t>
      </w:r>
      <w:r w:rsidRPr="00560F61">
        <w:rPr>
          <w:rFonts w:ascii="Tenorite" w:eastAsia="Calibri" w:hAnsi="Tenorite" w:cs="Times New Roman"/>
          <w:sz w:val="24"/>
          <w:szCs w:val="24"/>
        </w:rPr>
        <w:t>hurch should endeavour to ensure that the language they use, the behaviour they adopt, and the working environment they create is non-threatening and non-discriminatory. This is to preserve dignity and respect for all</w:t>
      </w:r>
      <w:r w:rsidR="000B1ADF">
        <w:rPr>
          <w:rFonts w:ascii="Tenorite" w:eastAsia="Calibri" w:hAnsi="Tenorite" w:cs="Times New Roman"/>
          <w:sz w:val="24"/>
          <w:szCs w:val="24"/>
        </w:rPr>
        <w:t>.</w:t>
      </w:r>
    </w:p>
    <w:p w14:paraId="02F0C920" w14:textId="77777777" w:rsidR="00560F61" w:rsidRPr="00560F61" w:rsidRDefault="00560F61" w:rsidP="00560F61">
      <w:pPr>
        <w:tabs>
          <w:tab w:val="left" w:pos="851"/>
        </w:tabs>
        <w:spacing w:after="0" w:line="240" w:lineRule="auto"/>
        <w:jc w:val="both"/>
        <w:rPr>
          <w:rFonts w:ascii="Tenorite" w:eastAsia="Calibri" w:hAnsi="Tenorite" w:cs="Times New Roman"/>
          <w:sz w:val="24"/>
          <w:szCs w:val="24"/>
        </w:rPr>
      </w:pPr>
    </w:p>
    <w:p w14:paraId="2F136CC0" w14:textId="6A6080F4" w:rsidR="00740DE4" w:rsidRPr="0047665E" w:rsidRDefault="00560F61" w:rsidP="00560F61">
      <w:pPr>
        <w:tabs>
          <w:tab w:val="left" w:pos="851"/>
        </w:tabs>
        <w:spacing w:after="0" w:line="240" w:lineRule="auto"/>
        <w:jc w:val="both"/>
        <w:rPr>
          <w:rFonts w:ascii="Tenorite" w:eastAsia="Calibri" w:hAnsi="Tenorite" w:cs="Times New Roman"/>
          <w:sz w:val="24"/>
          <w:szCs w:val="24"/>
        </w:rPr>
      </w:pPr>
      <w:r w:rsidRPr="00560F61">
        <w:rPr>
          <w:rFonts w:ascii="Tenorite" w:eastAsia="Calibri" w:hAnsi="Tenorite" w:cs="Times New Roman"/>
          <w:sz w:val="24"/>
          <w:szCs w:val="24"/>
        </w:rPr>
        <w:t>The policy will be implemented in accordance with the appropriate statutory requirements and full account will be taken of all available guidance, and any relevant Codes of Practice.</w:t>
      </w:r>
    </w:p>
    <w:p w14:paraId="173FC736" w14:textId="77777777" w:rsidR="00740DE4" w:rsidRPr="0047665E" w:rsidRDefault="00740DE4" w:rsidP="0047665E">
      <w:pPr>
        <w:spacing w:after="0" w:line="240" w:lineRule="auto"/>
        <w:jc w:val="both"/>
        <w:rPr>
          <w:rFonts w:ascii="Tenorite" w:eastAsia="Calibri" w:hAnsi="Tenorite" w:cs="Calibri"/>
          <w:sz w:val="24"/>
          <w:szCs w:val="24"/>
          <w14:ligatures w14:val="standardContextual"/>
        </w:rPr>
      </w:pPr>
      <w:bookmarkStart w:id="1" w:name="_Toc532226083"/>
    </w:p>
    <w:tbl>
      <w:tblPr>
        <w:tblStyle w:val="TableGrid1"/>
        <w:tblW w:w="0" w:type="auto"/>
        <w:tblLook w:val="04A0" w:firstRow="1" w:lastRow="0" w:firstColumn="1" w:lastColumn="0" w:noHBand="0" w:noVBand="1"/>
      </w:tblPr>
      <w:tblGrid>
        <w:gridCol w:w="9016"/>
      </w:tblGrid>
      <w:tr w:rsidR="00740DE4" w:rsidRPr="0047665E" w14:paraId="59EEEF2C" w14:textId="77777777" w:rsidTr="00740DE4">
        <w:tc>
          <w:tcPr>
            <w:tcW w:w="9016" w:type="dxa"/>
            <w:shd w:val="clear" w:color="auto" w:fill="D9D9D9"/>
          </w:tcPr>
          <w:p w14:paraId="04CA24B5" w14:textId="77777777" w:rsidR="00740DE4" w:rsidRPr="0047665E" w:rsidRDefault="00740DE4" w:rsidP="0047665E">
            <w:pPr>
              <w:jc w:val="both"/>
              <w:rPr>
                <w:rFonts w:ascii="Tenorite" w:eastAsia="Calibri" w:hAnsi="Tenorite" w:cs="Calibri"/>
                <w:b/>
                <w:bCs/>
                <w:sz w:val="24"/>
                <w:szCs w:val="24"/>
              </w:rPr>
            </w:pPr>
            <w:r w:rsidRPr="0047665E">
              <w:rPr>
                <w:rFonts w:ascii="Tenorite" w:eastAsia="Calibri" w:hAnsi="Tenorite" w:cs="Calibri"/>
                <w:b/>
                <w:bCs/>
                <w:sz w:val="24"/>
                <w:szCs w:val="24"/>
              </w:rPr>
              <w:t>POLICY STATEMENT</w:t>
            </w:r>
          </w:p>
        </w:tc>
      </w:tr>
    </w:tbl>
    <w:p w14:paraId="3E5A4666" w14:textId="77777777" w:rsidR="00740DE4" w:rsidRPr="0047665E" w:rsidRDefault="00740DE4" w:rsidP="0047665E">
      <w:pPr>
        <w:spacing w:after="0" w:line="240" w:lineRule="auto"/>
        <w:jc w:val="both"/>
        <w:rPr>
          <w:rFonts w:ascii="Tenorite" w:eastAsia="Calibri" w:hAnsi="Tenorite" w:cs="Calibri"/>
          <w:sz w:val="24"/>
          <w:szCs w:val="24"/>
          <w14:ligatures w14:val="standardContextual"/>
        </w:rPr>
      </w:pPr>
    </w:p>
    <w:bookmarkEnd w:id="1"/>
    <w:p w14:paraId="2148B018" w14:textId="16D2E643" w:rsidR="0058562D" w:rsidRPr="0047665E" w:rsidRDefault="00740DE4" w:rsidP="0047665E">
      <w:pPr>
        <w:spacing w:after="0" w:line="240" w:lineRule="auto"/>
        <w:jc w:val="both"/>
        <w:rPr>
          <w:rFonts w:ascii="Tenorite" w:eastAsia="Calibri" w:hAnsi="Tenorite" w:cs="Calibri"/>
          <w:sz w:val="24"/>
          <w:szCs w:val="24"/>
          <w14:ligatures w14:val="standardContextual"/>
        </w:rPr>
      </w:pPr>
      <w:r w:rsidRPr="0047665E">
        <w:rPr>
          <w:rFonts w:ascii="Tenorite" w:eastAsia="Calibri" w:hAnsi="Tenorite" w:cs="Calibri"/>
          <w:sz w:val="24"/>
          <w:szCs w:val="24"/>
          <w14:ligatures w14:val="standardContextual"/>
        </w:rPr>
        <w:t xml:space="preserve">The Parish </w:t>
      </w:r>
      <w:r w:rsidR="009A7F0A">
        <w:rPr>
          <w:rFonts w:ascii="Tenorite" w:eastAsia="Calibri" w:hAnsi="Tenorite" w:cs="Calibri"/>
          <w:sz w:val="24"/>
          <w:szCs w:val="24"/>
          <w14:ligatures w14:val="standardContextual"/>
        </w:rPr>
        <w:t xml:space="preserve">of Bracknell </w:t>
      </w:r>
      <w:r w:rsidRPr="0047665E">
        <w:rPr>
          <w:rFonts w:ascii="Tenorite" w:eastAsia="Calibri" w:hAnsi="Tenorite" w:cs="Calibri"/>
          <w:sz w:val="24"/>
          <w:szCs w:val="24"/>
          <w14:ligatures w14:val="standardContextual"/>
        </w:rPr>
        <w:t>will</w:t>
      </w:r>
      <w:r w:rsidR="00A20F44" w:rsidRPr="0047665E">
        <w:rPr>
          <w:rFonts w:ascii="Tenorite" w:eastAsia="Calibri" w:hAnsi="Tenorite" w:cs="Calibri"/>
          <w:sz w:val="24"/>
          <w:szCs w:val="24"/>
          <w14:ligatures w14:val="standardContextual"/>
        </w:rPr>
        <w:t>:</w:t>
      </w:r>
    </w:p>
    <w:p w14:paraId="7C1C82F2" w14:textId="77777777" w:rsidR="00AB4F91" w:rsidRPr="00146EE9" w:rsidRDefault="00AB4F91" w:rsidP="00146EE9">
      <w:pPr>
        <w:spacing w:after="0" w:line="240" w:lineRule="auto"/>
        <w:jc w:val="both"/>
        <w:rPr>
          <w:rFonts w:ascii="Tenorite" w:hAnsi="Tenorite" w:cs="Arial"/>
          <w:sz w:val="24"/>
          <w:szCs w:val="24"/>
        </w:rPr>
      </w:pPr>
    </w:p>
    <w:p w14:paraId="76230242" w14:textId="62A7960B" w:rsidR="00146EE9" w:rsidRDefault="003C5A2C" w:rsidP="00D40E41">
      <w:pPr>
        <w:pStyle w:val="ListParagraph"/>
        <w:numPr>
          <w:ilvl w:val="0"/>
          <w:numId w:val="22"/>
        </w:numPr>
        <w:spacing w:after="120" w:line="240" w:lineRule="auto"/>
        <w:contextualSpacing w:val="0"/>
        <w:rPr>
          <w:rFonts w:ascii="Tenorite" w:hAnsi="Tenorite" w:cs="Arial"/>
          <w:sz w:val="24"/>
          <w:szCs w:val="24"/>
        </w:rPr>
      </w:pPr>
      <w:r>
        <w:rPr>
          <w:rFonts w:ascii="Tenorite" w:hAnsi="Tenorite" w:cs="Arial"/>
          <w:sz w:val="24"/>
          <w:szCs w:val="24"/>
        </w:rPr>
        <w:t>D</w:t>
      </w:r>
      <w:r w:rsidR="006E1FEF" w:rsidRPr="006E1FEF">
        <w:rPr>
          <w:rFonts w:ascii="Tenorite" w:hAnsi="Tenorite" w:cs="Arial"/>
          <w:sz w:val="24"/>
          <w:szCs w:val="24"/>
        </w:rPr>
        <w:t xml:space="preserve">emonstrate commitment to treating all who come to be involved with, attend or visit the church, however infrequently, fairly and with respect; </w:t>
      </w:r>
    </w:p>
    <w:p w14:paraId="1FF3D368" w14:textId="75E4C1EB" w:rsidR="002E5800" w:rsidRDefault="003C5A2C" w:rsidP="00D40E41">
      <w:pPr>
        <w:pStyle w:val="ListParagraph"/>
        <w:numPr>
          <w:ilvl w:val="0"/>
          <w:numId w:val="22"/>
        </w:numPr>
        <w:spacing w:after="120" w:line="240" w:lineRule="auto"/>
        <w:contextualSpacing w:val="0"/>
        <w:rPr>
          <w:rFonts w:ascii="Tenorite" w:hAnsi="Tenorite" w:cs="Arial"/>
          <w:sz w:val="24"/>
          <w:szCs w:val="24"/>
        </w:rPr>
      </w:pPr>
      <w:r>
        <w:rPr>
          <w:rFonts w:ascii="Tenorite" w:hAnsi="Tenorite" w:cs="Arial"/>
          <w:sz w:val="24"/>
          <w:szCs w:val="24"/>
        </w:rPr>
        <w:t>En</w:t>
      </w:r>
      <w:r w:rsidR="006E1FEF" w:rsidRPr="006E1FEF">
        <w:rPr>
          <w:rFonts w:ascii="Tenorite" w:hAnsi="Tenorite" w:cs="Arial"/>
          <w:sz w:val="24"/>
          <w:szCs w:val="24"/>
        </w:rPr>
        <w:t xml:space="preserve">sure equality, diversity and inclusion are fully reflected in </w:t>
      </w:r>
      <w:r>
        <w:rPr>
          <w:rFonts w:ascii="Tenorite" w:hAnsi="Tenorite" w:cs="Arial"/>
          <w:sz w:val="24"/>
          <w:szCs w:val="24"/>
        </w:rPr>
        <w:t>our</w:t>
      </w:r>
      <w:r w:rsidR="006E1FEF" w:rsidRPr="006E1FEF">
        <w:rPr>
          <w:rFonts w:ascii="Tenorite" w:hAnsi="Tenorite" w:cs="Arial"/>
          <w:sz w:val="24"/>
          <w:szCs w:val="24"/>
        </w:rPr>
        <w:t xml:space="preserve"> employment and volunteer practices and procedures</w:t>
      </w:r>
      <w:r w:rsidR="00EF6281">
        <w:rPr>
          <w:rFonts w:ascii="Tenorite" w:hAnsi="Tenorite" w:cs="Arial"/>
          <w:sz w:val="24"/>
          <w:szCs w:val="24"/>
        </w:rPr>
        <w:t xml:space="preserve">, and </w:t>
      </w:r>
      <w:r w:rsidR="00EF6281" w:rsidRPr="006E1FEF">
        <w:rPr>
          <w:rFonts w:ascii="Tenorite" w:hAnsi="Tenorite" w:cs="Arial"/>
          <w:sz w:val="24"/>
          <w:szCs w:val="24"/>
        </w:rPr>
        <w:t>that the principles of equality and inclusion are understood by all</w:t>
      </w:r>
      <w:r w:rsidR="006E1FEF" w:rsidRPr="006E1FEF">
        <w:rPr>
          <w:rFonts w:ascii="Tenorite" w:hAnsi="Tenorite" w:cs="Arial"/>
          <w:sz w:val="24"/>
          <w:szCs w:val="24"/>
        </w:rPr>
        <w:t xml:space="preserve">; </w:t>
      </w:r>
    </w:p>
    <w:p w14:paraId="5F32C7F4" w14:textId="627DFD51" w:rsidR="00EA6622" w:rsidRDefault="0002257E" w:rsidP="00D40E41">
      <w:pPr>
        <w:pStyle w:val="ListParagraph"/>
        <w:numPr>
          <w:ilvl w:val="0"/>
          <w:numId w:val="22"/>
        </w:numPr>
        <w:spacing w:after="120" w:line="240" w:lineRule="auto"/>
        <w:contextualSpacing w:val="0"/>
        <w:rPr>
          <w:rFonts w:ascii="Tenorite" w:hAnsi="Tenorite" w:cs="Arial"/>
          <w:sz w:val="24"/>
          <w:szCs w:val="24"/>
        </w:rPr>
      </w:pPr>
      <w:r>
        <w:rPr>
          <w:rFonts w:ascii="Tenorite" w:hAnsi="Tenorite" w:cs="Arial"/>
          <w:sz w:val="24"/>
          <w:szCs w:val="24"/>
        </w:rPr>
        <w:t>W</w:t>
      </w:r>
      <w:r w:rsidR="006E1FEF" w:rsidRPr="006E1FEF">
        <w:rPr>
          <w:rFonts w:ascii="Tenorite" w:hAnsi="Tenorite" w:cs="Arial"/>
          <w:sz w:val="24"/>
          <w:szCs w:val="24"/>
        </w:rPr>
        <w:t xml:space="preserve">ork to ensure </w:t>
      </w:r>
      <w:r w:rsidR="002E5800">
        <w:rPr>
          <w:rFonts w:ascii="Tenorite" w:hAnsi="Tenorite" w:cs="Arial"/>
          <w:sz w:val="24"/>
          <w:szCs w:val="24"/>
        </w:rPr>
        <w:t>the Parish of Bracknell</w:t>
      </w:r>
      <w:r w:rsidR="006E1FEF" w:rsidRPr="006E1FEF">
        <w:rPr>
          <w:rFonts w:ascii="Tenorite" w:hAnsi="Tenorite" w:cs="Arial"/>
          <w:sz w:val="24"/>
          <w:szCs w:val="24"/>
        </w:rPr>
        <w:t xml:space="preserve"> attracts and retains diverse representation throughout the life of the church in volunteering and other roles within </w:t>
      </w:r>
      <w:r w:rsidR="002E5800">
        <w:rPr>
          <w:rFonts w:ascii="Tenorite" w:hAnsi="Tenorite" w:cs="Arial"/>
          <w:sz w:val="24"/>
          <w:szCs w:val="24"/>
        </w:rPr>
        <w:t xml:space="preserve">the parish </w:t>
      </w:r>
      <w:r w:rsidR="006E1FEF" w:rsidRPr="006E1FEF">
        <w:rPr>
          <w:rFonts w:ascii="Tenorite" w:hAnsi="Tenorite" w:cs="Arial"/>
          <w:sz w:val="24"/>
          <w:szCs w:val="24"/>
        </w:rPr>
        <w:t xml:space="preserve">to be reflective of the parish and wider community; </w:t>
      </w:r>
    </w:p>
    <w:p w14:paraId="69692041" w14:textId="77777777" w:rsidR="0002257E" w:rsidRDefault="006E1FEF" w:rsidP="00D40E41">
      <w:pPr>
        <w:pStyle w:val="ListParagraph"/>
        <w:numPr>
          <w:ilvl w:val="0"/>
          <w:numId w:val="22"/>
        </w:numPr>
        <w:spacing w:after="120" w:line="240" w:lineRule="auto"/>
        <w:contextualSpacing w:val="0"/>
        <w:rPr>
          <w:rFonts w:ascii="Tenorite" w:hAnsi="Tenorite" w:cs="Arial"/>
          <w:sz w:val="24"/>
          <w:szCs w:val="24"/>
        </w:rPr>
      </w:pPr>
      <w:r w:rsidRPr="006E1FEF">
        <w:rPr>
          <w:rFonts w:ascii="Tenorite" w:hAnsi="Tenorite" w:cs="Arial"/>
          <w:sz w:val="24"/>
          <w:szCs w:val="24"/>
        </w:rPr>
        <w:t xml:space="preserve">aim to challenge and eliminate discrimination in all its activities; </w:t>
      </w:r>
    </w:p>
    <w:p w14:paraId="2E0EEB77" w14:textId="77777777" w:rsidR="0002257E" w:rsidRDefault="006E1FEF" w:rsidP="00D40E41">
      <w:pPr>
        <w:pStyle w:val="ListParagraph"/>
        <w:numPr>
          <w:ilvl w:val="0"/>
          <w:numId w:val="22"/>
        </w:numPr>
        <w:spacing w:after="120" w:line="240" w:lineRule="auto"/>
        <w:contextualSpacing w:val="0"/>
        <w:rPr>
          <w:rFonts w:ascii="Tenorite" w:hAnsi="Tenorite" w:cs="Arial"/>
          <w:sz w:val="24"/>
          <w:szCs w:val="24"/>
        </w:rPr>
      </w:pPr>
      <w:r w:rsidRPr="006E1FEF">
        <w:rPr>
          <w:rFonts w:ascii="Tenorite" w:hAnsi="Tenorite" w:cs="Arial"/>
          <w:sz w:val="24"/>
          <w:szCs w:val="24"/>
        </w:rPr>
        <w:t xml:space="preserve">promote a culture where all are treated with respect and dignity and recognises the value that a diverse church can bring; </w:t>
      </w:r>
    </w:p>
    <w:p w14:paraId="063F4FBE" w14:textId="5CEDC16B" w:rsidR="006E1FEF" w:rsidRPr="004D7099" w:rsidRDefault="006E1FEF" w:rsidP="00D40E41">
      <w:pPr>
        <w:pStyle w:val="ListParagraph"/>
        <w:numPr>
          <w:ilvl w:val="0"/>
          <w:numId w:val="22"/>
        </w:numPr>
        <w:tabs>
          <w:tab w:val="num" w:pos="720"/>
        </w:tabs>
        <w:spacing w:after="120" w:line="240" w:lineRule="auto"/>
        <w:contextualSpacing w:val="0"/>
        <w:rPr>
          <w:rFonts w:ascii="Tenorite" w:hAnsi="Tenorite" w:cs="Arial"/>
          <w:sz w:val="24"/>
          <w:szCs w:val="24"/>
        </w:rPr>
      </w:pPr>
      <w:r w:rsidRPr="004D7099">
        <w:rPr>
          <w:rFonts w:ascii="Tenorite" w:hAnsi="Tenorite" w:cs="Arial"/>
          <w:sz w:val="24"/>
          <w:szCs w:val="24"/>
        </w:rPr>
        <w:t xml:space="preserve">not discriminate, or in any way treat anyone less favourably, on grounds such as </w:t>
      </w:r>
      <w:r w:rsidR="00BB0BBC" w:rsidRPr="004D7099">
        <w:rPr>
          <w:rFonts w:ascii="Tenorite" w:hAnsi="Tenorite" w:cs="Arial"/>
          <w:sz w:val="24"/>
          <w:szCs w:val="24"/>
        </w:rPr>
        <w:t>age, gender reassignment</w:t>
      </w:r>
      <w:r w:rsidR="00ED0EAE" w:rsidRPr="004D7099">
        <w:rPr>
          <w:rFonts w:ascii="Tenorite" w:hAnsi="Tenorite" w:cs="Arial"/>
          <w:sz w:val="24"/>
          <w:szCs w:val="24"/>
        </w:rPr>
        <w:t xml:space="preserve">, </w:t>
      </w:r>
      <w:r w:rsidR="00BB0BBC" w:rsidRPr="004D7099">
        <w:rPr>
          <w:rFonts w:ascii="Tenorite" w:hAnsi="Tenorite" w:cs="Arial"/>
          <w:sz w:val="24"/>
          <w:szCs w:val="24"/>
        </w:rPr>
        <w:t xml:space="preserve">being </w:t>
      </w:r>
      <w:r w:rsidR="009C5097" w:rsidRPr="004D7099">
        <w:rPr>
          <w:rFonts w:ascii="Tenorite" w:hAnsi="Tenorite" w:cs="Arial"/>
          <w:sz w:val="24"/>
          <w:szCs w:val="24"/>
        </w:rPr>
        <w:t xml:space="preserve">single, </w:t>
      </w:r>
      <w:r w:rsidR="00BB0BBC" w:rsidRPr="004D7099">
        <w:rPr>
          <w:rFonts w:ascii="Tenorite" w:hAnsi="Tenorite" w:cs="Arial"/>
          <w:sz w:val="24"/>
          <w:szCs w:val="24"/>
        </w:rPr>
        <w:t>married</w:t>
      </w:r>
      <w:r w:rsidR="009C5097" w:rsidRPr="004D7099">
        <w:rPr>
          <w:rFonts w:ascii="Tenorite" w:hAnsi="Tenorite" w:cs="Arial"/>
          <w:sz w:val="24"/>
          <w:szCs w:val="24"/>
        </w:rPr>
        <w:t xml:space="preserve"> </w:t>
      </w:r>
      <w:r w:rsidR="00BB0BBC" w:rsidRPr="004D7099">
        <w:rPr>
          <w:rFonts w:ascii="Tenorite" w:hAnsi="Tenorite" w:cs="Arial"/>
          <w:sz w:val="24"/>
          <w:szCs w:val="24"/>
        </w:rPr>
        <w:t>or in a civil partnership</w:t>
      </w:r>
      <w:r w:rsidR="009C5097" w:rsidRPr="004D7099">
        <w:rPr>
          <w:rFonts w:ascii="Tenorite" w:hAnsi="Tenorite" w:cs="Arial"/>
          <w:sz w:val="24"/>
          <w:szCs w:val="24"/>
        </w:rPr>
        <w:t xml:space="preserve">, </w:t>
      </w:r>
      <w:r w:rsidR="00BB0BBC" w:rsidRPr="004D7099">
        <w:rPr>
          <w:rFonts w:ascii="Tenorite" w:hAnsi="Tenorite" w:cs="Arial"/>
          <w:sz w:val="24"/>
          <w:szCs w:val="24"/>
        </w:rPr>
        <w:t>being pregnant or on maternity leave</w:t>
      </w:r>
      <w:r w:rsidR="00744EB0" w:rsidRPr="004D7099">
        <w:rPr>
          <w:rFonts w:ascii="Tenorite" w:hAnsi="Tenorite" w:cs="Arial"/>
          <w:sz w:val="24"/>
          <w:szCs w:val="24"/>
        </w:rPr>
        <w:t xml:space="preserve">, </w:t>
      </w:r>
      <w:r w:rsidR="00BB0BBC" w:rsidRPr="004D7099">
        <w:rPr>
          <w:rFonts w:ascii="Tenorite" w:hAnsi="Tenorite" w:cs="Arial"/>
          <w:sz w:val="24"/>
          <w:szCs w:val="24"/>
        </w:rPr>
        <w:t>disability</w:t>
      </w:r>
      <w:r w:rsidR="00744EB0" w:rsidRPr="004D7099">
        <w:rPr>
          <w:rFonts w:ascii="Tenorite" w:hAnsi="Tenorite" w:cs="Arial"/>
          <w:sz w:val="24"/>
          <w:szCs w:val="24"/>
        </w:rPr>
        <w:t xml:space="preserve">, </w:t>
      </w:r>
      <w:r w:rsidR="00BB0BBC" w:rsidRPr="004D7099">
        <w:rPr>
          <w:rFonts w:ascii="Tenorite" w:hAnsi="Tenorite" w:cs="Arial"/>
          <w:sz w:val="24"/>
          <w:szCs w:val="24"/>
        </w:rPr>
        <w:t>race including colour, nationality, ethnic or national origin</w:t>
      </w:r>
      <w:r w:rsidR="004D7099" w:rsidRPr="004D7099">
        <w:rPr>
          <w:rFonts w:ascii="Tenorite" w:hAnsi="Tenorite" w:cs="Arial"/>
          <w:sz w:val="24"/>
          <w:szCs w:val="24"/>
        </w:rPr>
        <w:t xml:space="preserve">, </w:t>
      </w:r>
      <w:r w:rsidR="00BB0BBC" w:rsidRPr="004D7099">
        <w:rPr>
          <w:rFonts w:ascii="Tenorite" w:hAnsi="Tenorite" w:cs="Arial"/>
          <w:sz w:val="24"/>
          <w:szCs w:val="24"/>
        </w:rPr>
        <w:t>religion or belief</w:t>
      </w:r>
      <w:r w:rsidR="0012454C" w:rsidRPr="004D7099">
        <w:rPr>
          <w:rFonts w:ascii="Tenorite" w:hAnsi="Tenorite" w:cs="Arial"/>
          <w:sz w:val="24"/>
          <w:szCs w:val="24"/>
        </w:rPr>
        <w:t xml:space="preserve"> (with the exception of roles within the church which necessarily require commitment to the Christian faith)</w:t>
      </w:r>
      <w:r w:rsidR="004D7099" w:rsidRPr="004D7099">
        <w:rPr>
          <w:rFonts w:ascii="Tenorite" w:hAnsi="Tenorite" w:cs="Arial"/>
          <w:sz w:val="24"/>
          <w:szCs w:val="24"/>
        </w:rPr>
        <w:t xml:space="preserve">, </w:t>
      </w:r>
      <w:r w:rsidR="00BB0BBC" w:rsidRPr="004D7099">
        <w:rPr>
          <w:rFonts w:ascii="Tenorite" w:hAnsi="Tenorite" w:cs="Arial"/>
          <w:sz w:val="24"/>
          <w:szCs w:val="24"/>
        </w:rPr>
        <w:t>sex</w:t>
      </w:r>
      <w:r w:rsidR="004D7099" w:rsidRPr="004D7099">
        <w:rPr>
          <w:rFonts w:ascii="Tenorite" w:hAnsi="Tenorite" w:cs="Arial"/>
          <w:sz w:val="24"/>
          <w:szCs w:val="24"/>
        </w:rPr>
        <w:t xml:space="preserve">, </w:t>
      </w:r>
      <w:r w:rsidR="00BB0BBC" w:rsidRPr="004D7099">
        <w:rPr>
          <w:rFonts w:ascii="Tenorite" w:hAnsi="Tenorite" w:cs="Arial"/>
          <w:sz w:val="24"/>
          <w:szCs w:val="24"/>
        </w:rPr>
        <w:t>sexual orientation</w:t>
      </w:r>
      <w:r w:rsidR="004D7099" w:rsidRPr="004D7099">
        <w:rPr>
          <w:rFonts w:ascii="Tenorite" w:hAnsi="Tenorite" w:cs="Arial"/>
          <w:sz w:val="24"/>
          <w:szCs w:val="24"/>
        </w:rPr>
        <w:t xml:space="preserve">, </w:t>
      </w:r>
      <w:r w:rsidRPr="004D7099">
        <w:rPr>
          <w:rFonts w:ascii="Tenorite" w:hAnsi="Tenorite" w:cs="Arial"/>
          <w:sz w:val="24"/>
          <w:szCs w:val="24"/>
        </w:rPr>
        <w:t>within the context of our Christian beliefs and applicable Church of England laws and regulations.</w:t>
      </w:r>
    </w:p>
    <w:sectPr w:rsidR="006E1FEF" w:rsidRPr="004D709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91647" w14:textId="77777777" w:rsidR="00563A4A" w:rsidRDefault="00563A4A" w:rsidP="00D37AFE">
      <w:pPr>
        <w:spacing w:after="0" w:line="240" w:lineRule="auto"/>
      </w:pPr>
      <w:r>
        <w:separator/>
      </w:r>
    </w:p>
  </w:endnote>
  <w:endnote w:type="continuationSeparator" w:id="0">
    <w:p w14:paraId="0AB5918F" w14:textId="77777777" w:rsidR="00563A4A" w:rsidRDefault="00563A4A" w:rsidP="00D37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enorite">
    <w:altName w:val="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B418" w14:textId="77777777" w:rsidR="00D37AFE" w:rsidRDefault="00D37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134B" w14:textId="56D4D299" w:rsidR="00D37AFE" w:rsidRDefault="00D37AFE">
    <w:pPr>
      <w:pStyle w:val="Footer"/>
    </w:pPr>
    <w:r w:rsidRPr="0047665E">
      <w:rPr>
        <w:rFonts w:ascii="Tenorite" w:eastAsia="Calibri" w:hAnsi="Tenorite" w:cs="Calibri"/>
        <w:sz w:val="24"/>
      </w:rPr>
      <w:t>Equality, Diversity, and Inclusion</w:t>
    </w:r>
    <w:r>
      <w:t xml:space="preserve"> </w:t>
    </w:r>
    <w:sdt>
      <w:sdtPr>
        <w:id w:val="304123647"/>
        <w:docPartObj>
          <w:docPartGallery w:val="Page Numbers (Bottom of Page)"/>
          <w:docPartUnique/>
        </w:docPartObj>
      </w:sdtPr>
      <w:sdtEndPr/>
      <w:sdtContent>
        <w:r>
          <w:tab/>
        </w:r>
        <w:r>
          <w:tab/>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2538" w14:textId="77777777" w:rsidR="00D37AFE" w:rsidRDefault="00D37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70C7" w14:textId="77777777" w:rsidR="00563A4A" w:rsidRDefault="00563A4A" w:rsidP="00D37AFE">
      <w:pPr>
        <w:spacing w:after="0" w:line="240" w:lineRule="auto"/>
      </w:pPr>
      <w:r>
        <w:separator/>
      </w:r>
    </w:p>
  </w:footnote>
  <w:footnote w:type="continuationSeparator" w:id="0">
    <w:p w14:paraId="6E70043B" w14:textId="77777777" w:rsidR="00563A4A" w:rsidRDefault="00563A4A" w:rsidP="00D37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DFDC" w14:textId="77777777" w:rsidR="00D37AFE" w:rsidRDefault="00D37A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D62" w14:textId="77777777" w:rsidR="00D37AFE" w:rsidRDefault="00D37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2040" w14:textId="77777777" w:rsidR="00D37AFE" w:rsidRDefault="00D37A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E63"/>
    <w:multiLevelType w:val="hybridMultilevel"/>
    <w:tmpl w:val="1CD8DF5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8797D"/>
    <w:multiLevelType w:val="hybridMultilevel"/>
    <w:tmpl w:val="B4580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66DB0"/>
    <w:multiLevelType w:val="hybridMultilevel"/>
    <w:tmpl w:val="AE8E279C"/>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F38DD"/>
    <w:multiLevelType w:val="hybridMultilevel"/>
    <w:tmpl w:val="0502A15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ED573B"/>
    <w:multiLevelType w:val="hybridMultilevel"/>
    <w:tmpl w:val="356E0D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91925"/>
    <w:multiLevelType w:val="hybridMultilevel"/>
    <w:tmpl w:val="C1E297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2E4BC0"/>
    <w:multiLevelType w:val="hybridMultilevel"/>
    <w:tmpl w:val="8E84ED30"/>
    <w:lvl w:ilvl="0" w:tplc="F27E94F4">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B146A44"/>
    <w:multiLevelType w:val="hybridMultilevel"/>
    <w:tmpl w:val="0B1EE512"/>
    <w:lvl w:ilvl="0" w:tplc="881E754C">
      <w:start w:val="1"/>
      <w:numFmt w:val="decimal"/>
      <w:lvlText w:val="%1."/>
      <w:lvlJc w:val="left"/>
      <w:pPr>
        <w:ind w:left="1080" w:hanging="72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1A274B"/>
    <w:multiLevelType w:val="hybridMultilevel"/>
    <w:tmpl w:val="4B045018"/>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25632"/>
    <w:multiLevelType w:val="hybridMultilevel"/>
    <w:tmpl w:val="EA30C016"/>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F36A27"/>
    <w:multiLevelType w:val="hybridMultilevel"/>
    <w:tmpl w:val="9CB2F0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042C86"/>
    <w:multiLevelType w:val="multilevel"/>
    <w:tmpl w:val="90AE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B1636F"/>
    <w:multiLevelType w:val="hybridMultilevel"/>
    <w:tmpl w:val="B7909020"/>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28577D"/>
    <w:multiLevelType w:val="hybridMultilevel"/>
    <w:tmpl w:val="697299D2"/>
    <w:lvl w:ilvl="0" w:tplc="ACD04568">
      <w:start w:val="1"/>
      <w:numFmt w:val="bullet"/>
      <w:pStyle w:val="Bullet1"/>
      <w:lvlText w:val=""/>
      <w:lvlJc w:val="left"/>
      <w:pPr>
        <w:ind w:left="851" w:hanging="360"/>
      </w:pPr>
      <w:rPr>
        <w:rFonts w:ascii="Symbol" w:hAnsi="Symbol" w:hint="default"/>
      </w:rPr>
    </w:lvl>
    <w:lvl w:ilvl="1" w:tplc="06D80236">
      <w:start w:val="1"/>
      <w:numFmt w:val="bullet"/>
      <w:pStyle w:val="Bullet2"/>
      <w:lvlText w:val="o"/>
      <w:lvlJc w:val="left"/>
      <w:pPr>
        <w:ind w:left="1571" w:hanging="360"/>
      </w:pPr>
      <w:rPr>
        <w:rFonts w:ascii="Courier New" w:hAnsi="Courier New" w:cs="Courier New" w:hint="default"/>
      </w:rPr>
    </w:lvl>
    <w:lvl w:ilvl="2" w:tplc="08090005">
      <w:start w:val="1"/>
      <w:numFmt w:val="bullet"/>
      <w:lvlText w:val=""/>
      <w:lvlJc w:val="left"/>
      <w:pPr>
        <w:ind w:left="2291" w:hanging="360"/>
      </w:pPr>
      <w:rPr>
        <w:rFonts w:ascii="Wingdings" w:hAnsi="Wingdings" w:hint="default"/>
      </w:rPr>
    </w:lvl>
    <w:lvl w:ilvl="3" w:tplc="08090001">
      <w:start w:val="1"/>
      <w:numFmt w:val="bullet"/>
      <w:lvlText w:val=""/>
      <w:lvlJc w:val="left"/>
      <w:pPr>
        <w:ind w:left="3011" w:hanging="360"/>
      </w:pPr>
      <w:rPr>
        <w:rFonts w:ascii="Symbol" w:hAnsi="Symbol" w:hint="default"/>
      </w:rPr>
    </w:lvl>
    <w:lvl w:ilvl="4" w:tplc="08090003">
      <w:start w:val="1"/>
      <w:numFmt w:val="bullet"/>
      <w:lvlText w:val="o"/>
      <w:lvlJc w:val="left"/>
      <w:pPr>
        <w:ind w:left="3731" w:hanging="360"/>
      </w:pPr>
      <w:rPr>
        <w:rFonts w:ascii="Courier New" w:hAnsi="Courier New" w:cs="Courier New" w:hint="default"/>
      </w:rPr>
    </w:lvl>
    <w:lvl w:ilvl="5" w:tplc="08090005">
      <w:start w:val="1"/>
      <w:numFmt w:val="bullet"/>
      <w:lvlText w:val=""/>
      <w:lvlJc w:val="left"/>
      <w:pPr>
        <w:ind w:left="4451" w:hanging="360"/>
      </w:pPr>
      <w:rPr>
        <w:rFonts w:ascii="Wingdings" w:hAnsi="Wingdings" w:hint="default"/>
      </w:rPr>
    </w:lvl>
    <w:lvl w:ilvl="6" w:tplc="08090001">
      <w:start w:val="1"/>
      <w:numFmt w:val="bullet"/>
      <w:lvlText w:val=""/>
      <w:lvlJc w:val="left"/>
      <w:pPr>
        <w:ind w:left="5171" w:hanging="360"/>
      </w:pPr>
      <w:rPr>
        <w:rFonts w:ascii="Symbol" w:hAnsi="Symbol" w:hint="default"/>
      </w:rPr>
    </w:lvl>
    <w:lvl w:ilvl="7" w:tplc="08090003">
      <w:start w:val="1"/>
      <w:numFmt w:val="bullet"/>
      <w:lvlText w:val="o"/>
      <w:lvlJc w:val="left"/>
      <w:pPr>
        <w:ind w:left="5891" w:hanging="360"/>
      </w:pPr>
      <w:rPr>
        <w:rFonts w:ascii="Courier New" w:hAnsi="Courier New" w:cs="Courier New" w:hint="default"/>
      </w:rPr>
    </w:lvl>
    <w:lvl w:ilvl="8" w:tplc="08090005">
      <w:start w:val="1"/>
      <w:numFmt w:val="bullet"/>
      <w:lvlText w:val=""/>
      <w:lvlJc w:val="left"/>
      <w:pPr>
        <w:ind w:left="6611" w:hanging="360"/>
      </w:pPr>
      <w:rPr>
        <w:rFonts w:ascii="Wingdings" w:hAnsi="Wingdings" w:hint="default"/>
      </w:rPr>
    </w:lvl>
  </w:abstractNum>
  <w:abstractNum w:abstractNumId="14" w15:restartNumberingAfterBreak="0">
    <w:nsid w:val="4A9444F5"/>
    <w:multiLevelType w:val="hybridMultilevel"/>
    <w:tmpl w:val="3DA666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4EE32D07"/>
    <w:multiLevelType w:val="hybridMultilevel"/>
    <w:tmpl w:val="488ECD08"/>
    <w:lvl w:ilvl="0" w:tplc="F27E94F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FF41C1"/>
    <w:multiLevelType w:val="hybridMultilevel"/>
    <w:tmpl w:val="767865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7451060"/>
    <w:multiLevelType w:val="hybridMultilevel"/>
    <w:tmpl w:val="E072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590065"/>
    <w:multiLevelType w:val="hybridMultilevel"/>
    <w:tmpl w:val="A33E0EBE"/>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4030DE"/>
    <w:multiLevelType w:val="hybridMultilevel"/>
    <w:tmpl w:val="05481D1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C367E12"/>
    <w:multiLevelType w:val="hybridMultilevel"/>
    <w:tmpl w:val="F8A2E86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5A5D7F"/>
    <w:multiLevelType w:val="hybridMultilevel"/>
    <w:tmpl w:val="38A0A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19371320">
    <w:abstractNumId w:val="17"/>
  </w:num>
  <w:num w:numId="2" w16cid:durableId="1862402430">
    <w:abstractNumId w:val="9"/>
  </w:num>
  <w:num w:numId="3" w16cid:durableId="1049762699">
    <w:abstractNumId w:val="6"/>
  </w:num>
  <w:num w:numId="4" w16cid:durableId="1758095272">
    <w:abstractNumId w:val="18"/>
  </w:num>
  <w:num w:numId="5" w16cid:durableId="1110663240">
    <w:abstractNumId w:val="15"/>
  </w:num>
  <w:num w:numId="6" w16cid:durableId="1280255740">
    <w:abstractNumId w:val="8"/>
  </w:num>
  <w:num w:numId="7" w16cid:durableId="1675376884">
    <w:abstractNumId w:val="2"/>
  </w:num>
  <w:num w:numId="8" w16cid:durableId="450247508">
    <w:abstractNumId w:val="12"/>
  </w:num>
  <w:num w:numId="9" w16cid:durableId="1879538017">
    <w:abstractNumId w:val="7"/>
  </w:num>
  <w:num w:numId="10" w16cid:durableId="1542670784">
    <w:abstractNumId w:val="0"/>
  </w:num>
  <w:num w:numId="11" w16cid:durableId="1482889877">
    <w:abstractNumId w:val="10"/>
  </w:num>
  <w:num w:numId="12" w16cid:durableId="730234158">
    <w:abstractNumId w:val="14"/>
  </w:num>
  <w:num w:numId="13" w16cid:durableId="2144226060">
    <w:abstractNumId w:val="16"/>
  </w:num>
  <w:num w:numId="14" w16cid:durableId="1308827614">
    <w:abstractNumId w:val="5"/>
  </w:num>
  <w:num w:numId="15" w16cid:durableId="803694675">
    <w:abstractNumId w:val="20"/>
  </w:num>
  <w:num w:numId="16" w16cid:durableId="835875074">
    <w:abstractNumId w:val="3"/>
  </w:num>
  <w:num w:numId="17" w16cid:durableId="767778545">
    <w:abstractNumId w:val="1"/>
  </w:num>
  <w:num w:numId="18" w16cid:durableId="2004433126">
    <w:abstractNumId w:val="4"/>
  </w:num>
  <w:num w:numId="19" w16cid:durableId="482897384">
    <w:abstractNumId w:val="13"/>
  </w:num>
  <w:num w:numId="20" w16cid:durableId="753086681">
    <w:abstractNumId w:val="11"/>
  </w:num>
  <w:num w:numId="21" w16cid:durableId="1573733673">
    <w:abstractNumId w:val="21"/>
  </w:num>
  <w:num w:numId="22" w16cid:durableId="20537262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C5"/>
    <w:rsid w:val="000001E2"/>
    <w:rsid w:val="000157E9"/>
    <w:rsid w:val="0002257E"/>
    <w:rsid w:val="000B1ADF"/>
    <w:rsid w:val="000F121D"/>
    <w:rsid w:val="001041FF"/>
    <w:rsid w:val="00111021"/>
    <w:rsid w:val="00121915"/>
    <w:rsid w:val="0012454C"/>
    <w:rsid w:val="001358CC"/>
    <w:rsid w:val="001420C9"/>
    <w:rsid w:val="00146EE9"/>
    <w:rsid w:val="00182BA2"/>
    <w:rsid w:val="0018516E"/>
    <w:rsid w:val="001C733D"/>
    <w:rsid w:val="001E5B23"/>
    <w:rsid w:val="001E7AA4"/>
    <w:rsid w:val="0020090F"/>
    <w:rsid w:val="00294B8C"/>
    <w:rsid w:val="002A41D0"/>
    <w:rsid w:val="002D01CF"/>
    <w:rsid w:val="002E5800"/>
    <w:rsid w:val="003050E0"/>
    <w:rsid w:val="00357B60"/>
    <w:rsid w:val="00393DC9"/>
    <w:rsid w:val="003B1743"/>
    <w:rsid w:val="003C5A2C"/>
    <w:rsid w:val="004601D7"/>
    <w:rsid w:val="004651D5"/>
    <w:rsid w:val="00466C72"/>
    <w:rsid w:val="0047665E"/>
    <w:rsid w:val="004A136C"/>
    <w:rsid w:val="004A6964"/>
    <w:rsid w:val="004B250C"/>
    <w:rsid w:val="004D7099"/>
    <w:rsid w:val="005036D5"/>
    <w:rsid w:val="00506552"/>
    <w:rsid w:val="00511F34"/>
    <w:rsid w:val="00512B80"/>
    <w:rsid w:val="00516820"/>
    <w:rsid w:val="00530618"/>
    <w:rsid w:val="00550E2F"/>
    <w:rsid w:val="00560F61"/>
    <w:rsid w:val="00563A4A"/>
    <w:rsid w:val="0058562D"/>
    <w:rsid w:val="0059720A"/>
    <w:rsid w:val="005B2B21"/>
    <w:rsid w:val="005C6B74"/>
    <w:rsid w:val="005C74A0"/>
    <w:rsid w:val="00643C53"/>
    <w:rsid w:val="006E1FEF"/>
    <w:rsid w:val="00740DE4"/>
    <w:rsid w:val="00744EB0"/>
    <w:rsid w:val="007B41EC"/>
    <w:rsid w:val="007F0743"/>
    <w:rsid w:val="007F6F8A"/>
    <w:rsid w:val="00804DAF"/>
    <w:rsid w:val="008333F3"/>
    <w:rsid w:val="0084058F"/>
    <w:rsid w:val="0088235D"/>
    <w:rsid w:val="00887A16"/>
    <w:rsid w:val="008E2667"/>
    <w:rsid w:val="008F5313"/>
    <w:rsid w:val="00917FAF"/>
    <w:rsid w:val="00975594"/>
    <w:rsid w:val="00987354"/>
    <w:rsid w:val="00992D16"/>
    <w:rsid w:val="009A7F0A"/>
    <w:rsid w:val="009C5097"/>
    <w:rsid w:val="00A20F44"/>
    <w:rsid w:val="00A339C7"/>
    <w:rsid w:val="00A33C63"/>
    <w:rsid w:val="00A50059"/>
    <w:rsid w:val="00A52A3D"/>
    <w:rsid w:val="00AA18F3"/>
    <w:rsid w:val="00AB4F91"/>
    <w:rsid w:val="00AB744F"/>
    <w:rsid w:val="00AC570B"/>
    <w:rsid w:val="00AE08E0"/>
    <w:rsid w:val="00AE3F09"/>
    <w:rsid w:val="00AF22EA"/>
    <w:rsid w:val="00B0497D"/>
    <w:rsid w:val="00B2491E"/>
    <w:rsid w:val="00B27077"/>
    <w:rsid w:val="00B334C0"/>
    <w:rsid w:val="00B6286B"/>
    <w:rsid w:val="00B73319"/>
    <w:rsid w:val="00BB0BBC"/>
    <w:rsid w:val="00BB28F9"/>
    <w:rsid w:val="00C22457"/>
    <w:rsid w:val="00C574C5"/>
    <w:rsid w:val="00C709B8"/>
    <w:rsid w:val="00C856CC"/>
    <w:rsid w:val="00D17401"/>
    <w:rsid w:val="00D221FC"/>
    <w:rsid w:val="00D30371"/>
    <w:rsid w:val="00D3256A"/>
    <w:rsid w:val="00D37AFE"/>
    <w:rsid w:val="00D40A03"/>
    <w:rsid w:val="00D40E41"/>
    <w:rsid w:val="00D70085"/>
    <w:rsid w:val="00D7369F"/>
    <w:rsid w:val="00D84C11"/>
    <w:rsid w:val="00E2363C"/>
    <w:rsid w:val="00E45E1B"/>
    <w:rsid w:val="00EA6622"/>
    <w:rsid w:val="00ED0EAE"/>
    <w:rsid w:val="00EE4CA2"/>
    <w:rsid w:val="00EF6281"/>
    <w:rsid w:val="00F40F57"/>
    <w:rsid w:val="00F540C5"/>
    <w:rsid w:val="00FA2338"/>
    <w:rsid w:val="00FB2B2A"/>
    <w:rsid w:val="00FB5A67"/>
    <w:rsid w:val="00FE7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DB5F"/>
  <w15:docId w15:val="{33A6BCDB-8E54-4901-978A-23B4ACF4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6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56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C5"/>
    <w:pPr>
      <w:ind w:left="720"/>
      <w:contextualSpacing/>
    </w:pPr>
  </w:style>
  <w:style w:type="character" w:customStyle="1" w:styleId="Heading1Char">
    <w:name w:val="Heading 1 Char"/>
    <w:basedOn w:val="DefaultParagraphFont"/>
    <w:link w:val="Heading1"/>
    <w:uiPriority w:val="9"/>
    <w:rsid w:val="0058562D"/>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5856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62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8562D"/>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740D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40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AFE"/>
  </w:style>
  <w:style w:type="paragraph" w:styleId="Footer">
    <w:name w:val="footer"/>
    <w:basedOn w:val="Normal"/>
    <w:link w:val="FooterChar"/>
    <w:uiPriority w:val="99"/>
    <w:unhideWhenUsed/>
    <w:rsid w:val="00D37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AFE"/>
  </w:style>
  <w:style w:type="paragraph" w:customStyle="1" w:styleId="Bullet1">
    <w:name w:val="Bullet 1"/>
    <w:basedOn w:val="ListParagraph"/>
    <w:qFormat/>
    <w:rsid w:val="005C74A0"/>
    <w:pPr>
      <w:numPr>
        <w:numId w:val="19"/>
      </w:numPr>
      <w:tabs>
        <w:tab w:val="left" w:pos="851"/>
      </w:tabs>
      <w:spacing w:after="160" w:line="256" w:lineRule="auto"/>
      <w:contextualSpacing w:val="0"/>
    </w:pPr>
  </w:style>
  <w:style w:type="paragraph" w:customStyle="1" w:styleId="Bullet2">
    <w:name w:val="Bullet 2"/>
    <w:basedOn w:val="Bullet1"/>
    <w:uiPriority w:val="1"/>
    <w:qFormat/>
    <w:rsid w:val="005C74A0"/>
    <w:pPr>
      <w:numPr>
        <w:ilvl w:val="1"/>
      </w:numPr>
      <w:tabs>
        <w:tab w:val="num" w:pos="360"/>
      </w:tabs>
      <w:ind w:left="1644" w:hanging="397"/>
    </w:pPr>
  </w:style>
  <w:style w:type="character" w:styleId="Hyperlink">
    <w:name w:val="Hyperlink"/>
    <w:basedOn w:val="DefaultParagraphFont"/>
    <w:uiPriority w:val="99"/>
    <w:unhideWhenUsed/>
    <w:rsid w:val="00512B80"/>
    <w:rPr>
      <w:color w:val="0000FF" w:themeColor="hyperlink"/>
      <w:u w:val="single"/>
    </w:rPr>
  </w:style>
  <w:style w:type="character" w:styleId="UnresolvedMention">
    <w:name w:val="Unresolved Mention"/>
    <w:basedOn w:val="DefaultParagraphFont"/>
    <w:uiPriority w:val="99"/>
    <w:semiHidden/>
    <w:unhideWhenUsed/>
    <w:rsid w:val="00512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15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2024-01-10T00:00:00+00:00</AssignedDate>
    <Quarter xmlns="31aac4e9-c15c-4d8a-9610-89ecbdec072c" xsi:nil="true"/>
    <DueDate xmlns="31aac4e9-c15c-4d8a-9610-89ecbdec072c">2027-01-10T00:00:00+00:00</DueDate>
    <Grade xmlns="31aac4e9-c15c-4d8a-9610-89ecbdec072c" xsi:nil="true"/>
    <Description xmlns="31aac4e9-c15c-4d8a-9610-89ecbdec0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7B5AE-4250-43D6-813D-A3F5AB41F3AF}">
  <ds:schemaRefs>
    <ds:schemaRef ds:uri="http://schemas.microsoft.com/office/2006/metadata/properties"/>
    <ds:schemaRef ds:uri="http://schemas.microsoft.com/office/infopath/2007/PartnerControls"/>
    <ds:schemaRef ds:uri="31aac4e9-c15c-4d8a-9610-89ecbdec072c"/>
  </ds:schemaRefs>
</ds:datastoreItem>
</file>

<file path=customXml/itemProps2.xml><?xml version="1.0" encoding="utf-8"?>
<ds:datastoreItem xmlns:ds="http://schemas.openxmlformats.org/officeDocument/2006/customXml" ds:itemID="{5D899790-D49F-48FB-8338-7A7AC37E2D89}">
  <ds:schemaRefs>
    <ds:schemaRef ds:uri="http://schemas.microsoft.com/sharepoint/v3/contenttype/forms"/>
  </ds:schemaRefs>
</ds:datastoreItem>
</file>

<file path=customXml/itemProps3.xml><?xml version="1.0" encoding="utf-8"?>
<ds:datastoreItem xmlns:ds="http://schemas.openxmlformats.org/officeDocument/2006/customXml" ds:itemID="{4806F4D2-4246-4D41-920D-8DF76203E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Johnson</dc:creator>
  <cp:lastModifiedBy>Lesley Johnson</cp:lastModifiedBy>
  <cp:revision>3</cp:revision>
  <dcterms:created xsi:type="dcterms:W3CDTF">2026-09-03T14:32:00Z</dcterms:created>
  <dcterms:modified xsi:type="dcterms:W3CDTF">2026-09-03T14:42:00Z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