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6F2D5" w14:textId="77777777" w:rsidR="00E76ECC" w:rsidRPr="00E76ECC" w:rsidRDefault="00E76ECC" w:rsidP="00E76ECC">
      <w:pPr>
        <w:spacing w:before="0" w:after="0" w:line="240" w:lineRule="auto"/>
        <w:jc w:val="center"/>
        <w:rPr>
          <w:b/>
          <w:bCs/>
          <w:sz w:val="40"/>
          <w:szCs w:val="40"/>
        </w:rPr>
      </w:pPr>
      <w:r w:rsidRPr="00E76ECC">
        <w:rPr>
          <w:b/>
          <w:bCs/>
          <w:sz w:val="40"/>
          <w:szCs w:val="40"/>
        </w:rPr>
        <w:t>PROCEDURE DOCUMENT</w:t>
      </w:r>
    </w:p>
    <w:p w14:paraId="5C3EC16D" w14:textId="4A39D586" w:rsidR="00E76ECC" w:rsidRPr="00A70F08" w:rsidRDefault="00A70F08" w:rsidP="00E76ECC">
      <w:pPr>
        <w:spacing w:before="0" w:after="0" w:line="240" w:lineRule="auto"/>
        <w:jc w:val="center"/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 xml:space="preserve">The Parish of </w:t>
      </w:r>
      <w:r w:rsidR="00586F5D">
        <w:rPr>
          <w:b/>
          <w:bCs/>
          <w:sz w:val="40"/>
          <w:szCs w:val="40"/>
          <w:lang w:val="en-US"/>
        </w:rPr>
        <w:t>Bracknell</w:t>
      </w:r>
    </w:p>
    <w:p w14:paraId="6E8F4996" w14:textId="77777777" w:rsidR="00E76ECC" w:rsidRPr="00E76ECC" w:rsidRDefault="00E76ECC" w:rsidP="00E76ECC">
      <w:pPr>
        <w:spacing w:before="0" w:after="0" w:line="240" w:lineRule="auto"/>
        <w:rPr>
          <w:rFonts w:ascii="Tenorite" w:hAnsi="Tenorite"/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838"/>
        <w:gridCol w:w="2670"/>
        <w:gridCol w:w="1724"/>
        <w:gridCol w:w="2784"/>
      </w:tblGrid>
      <w:tr w:rsidR="00E76ECC" w:rsidRPr="00E76ECC" w14:paraId="191A0A40" w14:textId="77777777" w:rsidTr="00AA508D">
        <w:tc>
          <w:tcPr>
            <w:tcW w:w="1838" w:type="dxa"/>
            <w:shd w:val="clear" w:color="auto" w:fill="D9D9D9"/>
          </w:tcPr>
          <w:p w14:paraId="0A06FB47" w14:textId="77777777" w:rsidR="00E76ECC" w:rsidRPr="00E76ECC" w:rsidRDefault="00E76ECC" w:rsidP="00E76ECC">
            <w:pPr>
              <w:spacing w:before="0" w:after="0" w:line="240" w:lineRule="auto"/>
              <w:ind w:left="10" w:right="2" w:hanging="10"/>
              <w:jc w:val="both"/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76ECC"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  <w:t>Title:</w:t>
            </w:r>
          </w:p>
        </w:tc>
        <w:tc>
          <w:tcPr>
            <w:tcW w:w="2670" w:type="dxa"/>
          </w:tcPr>
          <w:p w14:paraId="48E288F7" w14:textId="395F8018" w:rsidR="00E76ECC" w:rsidRPr="00E76ECC" w:rsidRDefault="00E76ECC" w:rsidP="00E76ECC">
            <w:pPr>
              <w:spacing w:before="0" w:after="0" w:line="240" w:lineRule="auto"/>
              <w:ind w:left="10" w:right="2" w:hanging="10"/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  <w:t>Grievance procedure</w:t>
            </w:r>
          </w:p>
        </w:tc>
        <w:tc>
          <w:tcPr>
            <w:tcW w:w="1724" w:type="dxa"/>
            <w:shd w:val="clear" w:color="auto" w:fill="D9D9D9"/>
          </w:tcPr>
          <w:p w14:paraId="35AD5215" w14:textId="77777777" w:rsidR="00E76ECC" w:rsidRPr="00E76ECC" w:rsidRDefault="00E76ECC" w:rsidP="00E76ECC">
            <w:pPr>
              <w:spacing w:before="0" w:after="0" w:line="240" w:lineRule="auto"/>
              <w:ind w:left="10" w:right="2" w:hanging="10"/>
              <w:jc w:val="both"/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76ECC"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  <w:t>Date of Issue:</w:t>
            </w:r>
          </w:p>
        </w:tc>
        <w:tc>
          <w:tcPr>
            <w:tcW w:w="2784" w:type="dxa"/>
          </w:tcPr>
          <w:p w14:paraId="5532CE1D" w14:textId="405918DD" w:rsidR="00E76ECC" w:rsidRPr="00E76ECC" w:rsidRDefault="00A70F08" w:rsidP="00586F5D">
            <w:pPr>
              <w:spacing w:before="0" w:after="0" w:line="240" w:lineRule="auto"/>
              <w:ind w:right="2"/>
              <w:jc w:val="both"/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  <w:t xml:space="preserve">1 </w:t>
            </w:r>
            <w:r w:rsidR="005061BE"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  <w:t>April 2026</w:t>
            </w:r>
          </w:p>
        </w:tc>
      </w:tr>
      <w:tr w:rsidR="00E76ECC" w:rsidRPr="00E76ECC" w14:paraId="5BD8BE8A" w14:textId="77777777" w:rsidTr="00AA508D">
        <w:tc>
          <w:tcPr>
            <w:tcW w:w="1838" w:type="dxa"/>
            <w:shd w:val="clear" w:color="auto" w:fill="D9D9D9"/>
          </w:tcPr>
          <w:p w14:paraId="1707F951" w14:textId="77777777" w:rsidR="00E76ECC" w:rsidRPr="00E76ECC" w:rsidRDefault="00E76ECC" w:rsidP="00E76ECC">
            <w:pPr>
              <w:spacing w:before="0" w:after="0" w:line="240" w:lineRule="auto"/>
              <w:ind w:left="10" w:right="2" w:hanging="10"/>
              <w:jc w:val="both"/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76ECC"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  <w:t>Approved by:</w:t>
            </w:r>
          </w:p>
        </w:tc>
        <w:tc>
          <w:tcPr>
            <w:tcW w:w="2670" w:type="dxa"/>
          </w:tcPr>
          <w:p w14:paraId="27F45784" w14:textId="6E085B6A" w:rsidR="00E76ECC" w:rsidRPr="00E76ECC" w:rsidRDefault="00586F5D" w:rsidP="00586F5D">
            <w:pPr>
              <w:spacing w:before="0" w:after="0" w:line="240" w:lineRule="auto"/>
              <w:ind w:right="2"/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  <w:t>Bracknell Parochial Church Council</w:t>
            </w:r>
          </w:p>
        </w:tc>
        <w:tc>
          <w:tcPr>
            <w:tcW w:w="1724" w:type="dxa"/>
            <w:shd w:val="clear" w:color="auto" w:fill="D9D9D9"/>
          </w:tcPr>
          <w:p w14:paraId="09F713D4" w14:textId="77777777" w:rsidR="00E76ECC" w:rsidRDefault="00E76ECC" w:rsidP="00E76ECC">
            <w:pPr>
              <w:spacing w:before="0" w:after="0" w:line="240" w:lineRule="auto"/>
              <w:ind w:left="10" w:right="2" w:hanging="10"/>
              <w:jc w:val="both"/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76ECC"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  <w:t>Review</w:t>
            </w:r>
          </w:p>
          <w:p w14:paraId="63CE3A8B" w14:textId="1B950B6E" w:rsidR="00A70F08" w:rsidRPr="00E76ECC" w:rsidRDefault="00A70F08" w:rsidP="00E76ECC">
            <w:pPr>
              <w:spacing w:before="0" w:after="0" w:line="240" w:lineRule="auto"/>
              <w:ind w:left="10" w:right="2" w:hanging="10"/>
              <w:jc w:val="both"/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  <w:t>Pattern</w:t>
            </w:r>
          </w:p>
        </w:tc>
        <w:tc>
          <w:tcPr>
            <w:tcW w:w="2784" w:type="dxa"/>
          </w:tcPr>
          <w:p w14:paraId="79A8CD4B" w14:textId="1499F1C2" w:rsidR="00E76ECC" w:rsidRPr="00E76ECC" w:rsidRDefault="00A70F08" w:rsidP="00586F5D">
            <w:pPr>
              <w:spacing w:before="0" w:after="0" w:line="240" w:lineRule="auto"/>
              <w:ind w:right="2"/>
              <w:jc w:val="both"/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enorite" w:eastAsia="Times New Roman" w:hAnsi="Tenorite" w:cs="Times New Roman"/>
                <w:color w:val="000000"/>
                <w:sz w:val="24"/>
                <w:szCs w:val="24"/>
                <w:lang w:val="en-GB"/>
              </w:rPr>
              <w:t>Annually</w:t>
            </w:r>
          </w:p>
        </w:tc>
      </w:tr>
    </w:tbl>
    <w:p w14:paraId="09EDC31A" w14:textId="77777777" w:rsidR="00EA21F0" w:rsidRDefault="00EA21F0" w:rsidP="002D6959">
      <w:pPr>
        <w:spacing w:before="0" w:after="0" w:line="240" w:lineRule="auto"/>
        <w:jc w:val="both"/>
      </w:pPr>
    </w:p>
    <w:p w14:paraId="70C1D40A" w14:textId="016264B0" w:rsidR="00753C37" w:rsidRPr="00B875E1" w:rsidRDefault="00753C37" w:rsidP="002D6959">
      <w:pPr>
        <w:spacing w:before="0" w:after="0" w:line="240" w:lineRule="auto"/>
        <w:jc w:val="both"/>
        <w:rPr>
          <w:lang w:val="en-GB"/>
        </w:rPr>
      </w:pPr>
      <w:r>
        <w:t>Bracknell</w:t>
      </w:r>
      <w:r w:rsidR="00586F5D">
        <w:rPr>
          <w:lang w:val="en-US"/>
        </w:rPr>
        <w:t xml:space="preserve"> Parochial Church Council (“the PCC”) </w:t>
      </w:r>
      <w:r>
        <w:t xml:space="preserve">sets out the following </w:t>
      </w:r>
      <w:r w:rsidR="00586F5D">
        <w:rPr>
          <w:lang w:val="en-US"/>
        </w:rPr>
        <w:t xml:space="preserve">procedure </w:t>
      </w:r>
      <w:r w:rsidR="00B875E1">
        <w:rPr>
          <w:lang w:val="en-GB"/>
        </w:rPr>
        <w:t>approved by the PCC.</w:t>
      </w:r>
    </w:p>
    <w:p w14:paraId="1C49243C" w14:textId="77777777" w:rsidR="002D6959" w:rsidRPr="00753C37" w:rsidRDefault="002D6959" w:rsidP="002D6959">
      <w:pPr>
        <w:spacing w:before="0" w:after="0" w:line="240" w:lineRule="auto"/>
        <w:jc w:val="both"/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6ECC" w:rsidRPr="00E76ECC" w14:paraId="0733E3A4" w14:textId="77777777" w:rsidTr="00AA508D">
        <w:tc>
          <w:tcPr>
            <w:tcW w:w="9016" w:type="dxa"/>
            <w:shd w:val="clear" w:color="auto" w:fill="D9D9D9"/>
          </w:tcPr>
          <w:p w14:paraId="5633403A" w14:textId="77777777" w:rsidR="00E76ECC" w:rsidRPr="00E76ECC" w:rsidRDefault="00E76ECC" w:rsidP="00E76ECC">
            <w:pPr>
              <w:spacing w:before="0" w:after="0" w:line="240" w:lineRule="auto"/>
              <w:ind w:left="10" w:right="2" w:hanging="10"/>
              <w:jc w:val="both"/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76ECC"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  <w:t>INTRODUCTION</w:t>
            </w:r>
          </w:p>
        </w:tc>
      </w:tr>
    </w:tbl>
    <w:p w14:paraId="6CB0B3A3" w14:textId="77777777" w:rsidR="00E76ECC" w:rsidRPr="00E76ECC" w:rsidRDefault="00E76ECC" w:rsidP="00E76ECC">
      <w:pPr>
        <w:suppressAutoHyphens w:val="0"/>
        <w:autoSpaceDN/>
        <w:spacing w:before="0" w:after="0" w:line="240" w:lineRule="auto"/>
        <w:ind w:left="10" w:right="2" w:hanging="10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</w:p>
    <w:p w14:paraId="3676E1FA" w14:textId="16B55FB2" w:rsidR="00E76ECC" w:rsidRPr="00E76ECC" w:rsidRDefault="00E76ECC" w:rsidP="00E76ECC">
      <w:pPr>
        <w:spacing w:before="0" w:after="0" w:line="240" w:lineRule="auto"/>
        <w:jc w:val="both"/>
        <w:rPr>
          <w:rFonts w:ascii="Tenorite" w:hAnsi="Tenorite"/>
          <w:sz w:val="24"/>
          <w:szCs w:val="24"/>
          <w:lang w:val="en-GB"/>
        </w:rPr>
      </w:pPr>
      <w:r w:rsidRPr="00E76ECC">
        <w:rPr>
          <w:rFonts w:ascii="Tenorite" w:hAnsi="Tenorite"/>
          <w:sz w:val="24"/>
          <w:szCs w:val="24"/>
        </w:rPr>
        <w:t xml:space="preserve">If you have a grievance or complaint </w:t>
      </w:r>
      <w:r w:rsidRPr="00E76ECC">
        <w:rPr>
          <w:rFonts w:ascii="Tenorite" w:hAnsi="Tenorite"/>
          <w:sz w:val="24"/>
          <w:szCs w:val="24"/>
          <w:lang w:val="en-GB"/>
        </w:rPr>
        <w:t>about</w:t>
      </w:r>
      <w:r w:rsidRPr="00E76ECC">
        <w:rPr>
          <w:rFonts w:ascii="Tenorite" w:hAnsi="Tenorite"/>
          <w:sz w:val="24"/>
          <w:szCs w:val="24"/>
        </w:rPr>
        <w:t xml:space="preserve"> your work or </w:t>
      </w:r>
      <w:r w:rsidRPr="00E76ECC">
        <w:rPr>
          <w:rFonts w:ascii="Tenorite" w:hAnsi="Tenorite"/>
          <w:sz w:val="24"/>
          <w:szCs w:val="24"/>
          <w:lang w:val="en-GB"/>
        </w:rPr>
        <w:t>someone</w:t>
      </w:r>
      <w:r w:rsidRPr="00E76ECC">
        <w:rPr>
          <w:rFonts w:ascii="Tenorite" w:hAnsi="Tenorite"/>
          <w:sz w:val="24"/>
          <w:szCs w:val="24"/>
        </w:rPr>
        <w:t xml:space="preserve"> you work with you should</w:t>
      </w:r>
      <w:r w:rsidRPr="00E76ECC">
        <w:rPr>
          <w:rFonts w:ascii="Tenorite" w:hAnsi="Tenorite"/>
          <w:sz w:val="24"/>
          <w:szCs w:val="24"/>
          <w:lang w:val="en-GB"/>
        </w:rPr>
        <w:t xml:space="preserve"> </w:t>
      </w:r>
      <w:r w:rsidRPr="00E76ECC">
        <w:rPr>
          <w:rFonts w:ascii="Tenorite" w:hAnsi="Tenorite"/>
          <w:sz w:val="24"/>
          <w:szCs w:val="24"/>
        </w:rPr>
        <w:t xml:space="preserve">start by </w:t>
      </w:r>
      <w:r w:rsidRPr="00E76ECC">
        <w:rPr>
          <w:rFonts w:ascii="Tenorite" w:hAnsi="Tenorite"/>
          <w:sz w:val="24"/>
          <w:szCs w:val="24"/>
          <w:lang w:val="en-GB"/>
        </w:rPr>
        <w:t>speaking</w:t>
      </w:r>
      <w:r w:rsidRPr="00E76ECC">
        <w:rPr>
          <w:rFonts w:ascii="Tenorite" w:hAnsi="Tenorite"/>
          <w:sz w:val="24"/>
          <w:szCs w:val="24"/>
        </w:rPr>
        <w:t xml:space="preserve"> with </w:t>
      </w:r>
      <w:r w:rsidR="00416CC4">
        <w:rPr>
          <w:rFonts w:ascii="Tenorite" w:hAnsi="Tenorite"/>
          <w:sz w:val="24"/>
          <w:szCs w:val="24"/>
          <w:lang w:val="en-GB"/>
        </w:rPr>
        <w:t xml:space="preserve">the </w:t>
      </w:r>
      <w:r w:rsidR="00586F5D">
        <w:rPr>
          <w:rFonts w:ascii="Tenorite" w:hAnsi="Tenorite"/>
          <w:sz w:val="24"/>
          <w:szCs w:val="24"/>
          <w:lang w:val="en-GB"/>
        </w:rPr>
        <w:t>Churchwardens</w:t>
      </w:r>
      <w:r w:rsidRPr="00E76ECC">
        <w:rPr>
          <w:rFonts w:ascii="Tenorite" w:hAnsi="Tenorite"/>
          <w:sz w:val="24"/>
          <w:szCs w:val="24"/>
          <w:lang w:val="en-GB"/>
        </w:rPr>
        <w:t xml:space="preserve"> wherever possible</w:t>
      </w:r>
      <w:r w:rsidRPr="00E76ECC">
        <w:rPr>
          <w:rFonts w:ascii="Tenorite" w:hAnsi="Tenorite"/>
          <w:sz w:val="24"/>
          <w:szCs w:val="24"/>
        </w:rPr>
        <w:t>. You may be able to agree a solution informally between you.</w:t>
      </w:r>
      <w:r>
        <w:rPr>
          <w:rFonts w:ascii="Tenorite" w:hAnsi="Tenorite"/>
          <w:sz w:val="24"/>
          <w:szCs w:val="24"/>
          <w:lang w:val="en-GB"/>
        </w:rPr>
        <w:t xml:space="preserve"> If </w:t>
      </w:r>
      <w:r w:rsidR="00416CC4">
        <w:rPr>
          <w:rFonts w:ascii="Tenorite" w:hAnsi="Tenorite"/>
          <w:sz w:val="24"/>
          <w:szCs w:val="24"/>
          <w:lang w:val="en-GB"/>
        </w:rPr>
        <w:t>not,</w:t>
      </w:r>
      <w:r>
        <w:rPr>
          <w:rFonts w:ascii="Tenorite" w:hAnsi="Tenorite"/>
          <w:sz w:val="24"/>
          <w:szCs w:val="24"/>
          <w:lang w:val="en-GB"/>
        </w:rPr>
        <w:t xml:space="preserve"> then this procedure shall be followed.</w:t>
      </w:r>
    </w:p>
    <w:p w14:paraId="0D393590" w14:textId="77777777" w:rsidR="00E76ECC" w:rsidRPr="00E76ECC" w:rsidRDefault="00E76ECC" w:rsidP="00E76ECC">
      <w:pPr>
        <w:suppressAutoHyphens w:val="0"/>
        <w:autoSpaceDN/>
        <w:spacing w:before="0" w:after="0" w:line="240" w:lineRule="auto"/>
        <w:ind w:left="10" w:right="2" w:hanging="10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  <w:r w:rsidRPr="00E76ECC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6ECC" w:rsidRPr="00E76ECC" w14:paraId="37D82C2D" w14:textId="77777777" w:rsidTr="00AA508D">
        <w:tc>
          <w:tcPr>
            <w:tcW w:w="9016" w:type="dxa"/>
            <w:shd w:val="clear" w:color="auto" w:fill="D9D9D9"/>
          </w:tcPr>
          <w:p w14:paraId="66C893BA" w14:textId="77777777" w:rsidR="00E76ECC" w:rsidRPr="00E76ECC" w:rsidRDefault="00E76ECC" w:rsidP="00E76ECC">
            <w:pPr>
              <w:spacing w:before="0" w:after="0" w:line="240" w:lineRule="auto"/>
              <w:ind w:left="10" w:right="2" w:hanging="10"/>
              <w:jc w:val="both"/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76ECC">
              <w:rPr>
                <w:rFonts w:ascii="Tenorite" w:eastAsia="Times New Roman" w:hAnsi="Tenorite" w:cs="Times New Roman"/>
                <w:b/>
                <w:bCs/>
                <w:color w:val="000000"/>
                <w:sz w:val="24"/>
                <w:szCs w:val="24"/>
                <w:lang w:val="en-GB"/>
              </w:rPr>
              <w:t>PROCEDURE</w:t>
            </w:r>
          </w:p>
        </w:tc>
      </w:tr>
    </w:tbl>
    <w:p w14:paraId="7B237982" w14:textId="77777777" w:rsidR="00E76ECC" w:rsidRPr="00E76ECC" w:rsidRDefault="00E76ECC" w:rsidP="00E76ECC">
      <w:pPr>
        <w:suppressAutoHyphens w:val="0"/>
        <w:autoSpaceDN/>
        <w:spacing w:before="0" w:after="0" w:line="240" w:lineRule="auto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</w:p>
    <w:p w14:paraId="69A1E629" w14:textId="48020C2B" w:rsidR="00FC28C4" w:rsidRPr="00E76ECC" w:rsidRDefault="00E76ECC" w:rsidP="00E76ECC">
      <w:pPr>
        <w:pStyle w:val="Heading2"/>
        <w:spacing w:before="0" w:after="0" w:line="240" w:lineRule="auto"/>
        <w:rPr>
          <w:rFonts w:ascii="Tenorite" w:hAnsi="Tenorite"/>
          <w:b/>
          <w:bCs/>
        </w:rPr>
      </w:pPr>
      <w:bookmarkStart w:id="0" w:name="_o30uv9yffth"/>
      <w:bookmarkEnd w:id="0"/>
      <w:r w:rsidRPr="00E76ECC">
        <w:rPr>
          <w:rFonts w:ascii="Tenorite" w:hAnsi="Tenorite"/>
          <w:b/>
          <w:bCs/>
          <w:lang w:val="en-GB"/>
        </w:rPr>
        <w:t>F</w:t>
      </w:r>
      <w:r w:rsidR="00C47B95" w:rsidRPr="00E76ECC">
        <w:rPr>
          <w:rFonts w:ascii="Tenorite" w:hAnsi="Tenorite"/>
          <w:b/>
          <w:bCs/>
        </w:rPr>
        <w:t>ormal grievance</w:t>
      </w:r>
    </w:p>
    <w:p w14:paraId="0307A850" w14:textId="21BEBC7D" w:rsidR="00FC28C4" w:rsidRDefault="00C47B95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  <w:r w:rsidRPr="00E76ECC">
        <w:rPr>
          <w:rFonts w:ascii="Tenorite" w:hAnsi="Tenorite"/>
          <w:sz w:val="24"/>
          <w:szCs w:val="24"/>
        </w:rPr>
        <w:t xml:space="preserve">If the matter is serious </w:t>
      </w:r>
      <w:r w:rsidR="00EF70B9" w:rsidRPr="00E76ECC">
        <w:rPr>
          <w:rFonts w:ascii="Tenorite" w:hAnsi="Tenorite"/>
          <w:sz w:val="24"/>
          <w:szCs w:val="24"/>
          <w:lang w:val="en-GB"/>
        </w:rPr>
        <w:t>or</w:t>
      </w:r>
      <w:r w:rsidRPr="00E76ECC">
        <w:rPr>
          <w:rFonts w:ascii="Tenorite" w:hAnsi="Tenorite"/>
          <w:sz w:val="24"/>
          <w:szCs w:val="24"/>
        </w:rPr>
        <w:t xml:space="preserve"> you wish to raise </w:t>
      </w:r>
      <w:r w:rsidR="00EF70B9" w:rsidRPr="00E76ECC">
        <w:rPr>
          <w:rFonts w:ascii="Tenorite" w:hAnsi="Tenorite"/>
          <w:sz w:val="24"/>
          <w:szCs w:val="24"/>
          <w:lang w:val="en-GB"/>
        </w:rPr>
        <w:t>it</w:t>
      </w:r>
      <w:r w:rsidRPr="00E76ECC">
        <w:rPr>
          <w:rFonts w:ascii="Tenorite" w:hAnsi="Tenorite"/>
          <w:sz w:val="24"/>
          <w:szCs w:val="24"/>
        </w:rPr>
        <w:t xml:space="preserve"> formally you should </w:t>
      </w:r>
      <w:r w:rsidR="00EF70B9" w:rsidRPr="00E76ECC">
        <w:rPr>
          <w:rFonts w:ascii="Tenorite" w:hAnsi="Tenorite"/>
          <w:sz w:val="24"/>
          <w:szCs w:val="24"/>
          <w:lang w:val="en-GB"/>
        </w:rPr>
        <w:t>put</w:t>
      </w:r>
      <w:r w:rsidRPr="00E76ECC">
        <w:rPr>
          <w:rFonts w:ascii="Tenorite" w:hAnsi="Tenorite"/>
          <w:sz w:val="24"/>
          <w:szCs w:val="24"/>
        </w:rPr>
        <w:t xml:space="preserve"> the grievance in writing to </w:t>
      </w:r>
      <w:r w:rsidR="00E76ECC">
        <w:rPr>
          <w:rFonts w:ascii="Tenorite" w:hAnsi="Tenorite"/>
          <w:sz w:val="24"/>
          <w:szCs w:val="24"/>
          <w:lang w:val="en-GB"/>
        </w:rPr>
        <w:t>the</w:t>
      </w:r>
      <w:r w:rsidR="00A20EDB">
        <w:rPr>
          <w:rFonts w:ascii="Tenorite" w:hAnsi="Tenorite"/>
          <w:sz w:val="24"/>
          <w:szCs w:val="24"/>
          <w:lang w:val="en-GB"/>
        </w:rPr>
        <w:t xml:space="preserve"> Churchwardens.   </w:t>
      </w:r>
      <w:r w:rsidRPr="00E76ECC">
        <w:rPr>
          <w:rFonts w:ascii="Tenorite" w:hAnsi="Tenorite"/>
          <w:sz w:val="24"/>
          <w:szCs w:val="24"/>
        </w:rPr>
        <w:t xml:space="preserve">You should </w:t>
      </w:r>
      <w:r w:rsidR="00EF70B9" w:rsidRPr="00E76ECC">
        <w:rPr>
          <w:rFonts w:ascii="Tenorite" w:hAnsi="Tenorite"/>
          <w:sz w:val="24"/>
          <w:szCs w:val="24"/>
          <w:lang w:val="en-GB"/>
        </w:rPr>
        <w:t>keep</w:t>
      </w:r>
      <w:r w:rsidRPr="00E76ECC">
        <w:rPr>
          <w:rFonts w:ascii="Tenorite" w:hAnsi="Tenorite"/>
          <w:sz w:val="24"/>
          <w:szCs w:val="24"/>
        </w:rPr>
        <w:t xml:space="preserve"> to the facts and avoid language that is insulting or abusive.</w:t>
      </w:r>
    </w:p>
    <w:p w14:paraId="5AC0F019" w14:textId="77777777" w:rsidR="00E76ECC" w:rsidRPr="00E76ECC" w:rsidRDefault="00E76ECC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</w:p>
    <w:p w14:paraId="57D0AA60" w14:textId="6ED38DD3" w:rsidR="00FC28C4" w:rsidRDefault="00EF70B9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  <w:r w:rsidRPr="00E76ECC">
        <w:rPr>
          <w:rFonts w:ascii="Tenorite" w:hAnsi="Tenorite"/>
          <w:sz w:val="24"/>
          <w:szCs w:val="24"/>
          <w:lang w:val="en-GB"/>
        </w:rPr>
        <w:t>If</w:t>
      </w:r>
      <w:r w:rsidR="00C47B95" w:rsidRPr="00E76ECC">
        <w:rPr>
          <w:rFonts w:ascii="Tenorite" w:hAnsi="Tenorite"/>
          <w:sz w:val="24"/>
          <w:szCs w:val="24"/>
        </w:rPr>
        <w:t xml:space="preserve"> your grievance is against </w:t>
      </w:r>
      <w:r w:rsidR="00E76ECC">
        <w:rPr>
          <w:rFonts w:ascii="Tenorite" w:hAnsi="Tenorite"/>
          <w:sz w:val="24"/>
          <w:szCs w:val="24"/>
          <w:lang w:val="en-GB"/>
        </w:rPr>
        <w:t xml:space="preserve">the </w:t>
      </w:r>
      <w:r w:rsidR="00586F5D">
        <w:rPr>
          <w:rFonts w:ascii="Tenorite" w:hAnsi="Tenorite"/>
          <w:sz w:val="24"/>
          <w:szCs w:val="24"/>
          <w:lang w:val="en-GB"/>
        </w:rPr>
        <w:t>Churchwardens</w:t>
      </w:r>
      <w:r w:rsidR="00C47B95" w:rsidRPr="00E76ECC">
        <w:rPr>
          <w:rFonts w:ascii="Tenorite" w:hAnsi="Tenorite"/>
          <w:sz w:val="24"/>
          <w:szCs w:val="24"/>
        </w:rPr>
        <w:t xml:space="preserve"> and you feel unable to approach </w:t>
      </w:r>
      <w:r w:rsidRPr="00E76ECC">
        <w:rPr>
          <w:rFonts w:ascii="Tenorite" w:hAnsi="Tenorite"/>
          <w:sz w:val="24"/>
          <w:szCs w:val="24"/>
          <w:lang w:val="en-GB"/>
        </w:rPr>
        <w:t>them,</w:t>
      </w:r>
      <w:r w:rsidR="00C47B95" w:rsidRPr="00E76ECC">
        <w:rPr>
          <w:rFonts w:ascii="Tenorite" w:hAnsi="Tenorite"/>
          <w:sz w:val="24"/>
          <w:szCs w:val="24"/>
        </w:rPr>
        <w:t xml:space="preserve"> you should </w:t>
      </w:r>
      <w:r w:rsidRPr="00E76ECC">
        <w:rPr>
          <w:rFonts w:ascii="Tenorite" w:hAnsi="Tenorite"/>
          <w:sz w:val="24"/>
          <w:szCs w:val="24"/>
          <w:lang w:val="en-GB"/>
        </w:rPr>
        <w:t xml:space="preserve">raise it </w:t>
      </w:r>
      <w:r w:rsidR="00586F5D">
        <w:rPr>
          <w:rFonts w:ascii="Tenorite" w:hAnsi="Tenorite"/>
          <w:sz w:val="24"/>
          <w:szCs w:val="24"/>
          <w:lang w:val="en-GB"/>
        </w:rPr>
        <w:t xml:space="preserve">with </w:t>
      </w:r>
      <w:r w:rsidR="00E76ECC">
        <w:rPr>
          <w:rFonts w:ascii="Tenorite" w:hAnsi="Tenorite"/>
          <w:bCs/>
          <w:sz w:val="24"/>
          <w:szCs w:val="24"/>
          <w:lang w:val="en-GB"/>
        </w:rPr>
        <w:t>the Archdeacon.</w:t>
      </w:r>
    </w:p>
    <w:p w14:paraId="61574AB7" w14:textId="77777777" w:rsidR="00E76ECC" w:rsidRPr="00E76ECC" w:rsidRDefault="00E76ECC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</w:p>
    <w:p w14:paraId="7B25103F" w14:textId="77777777" w:rsidR="00FC28C4" w:rsidRPr="00E76ECC" w:rsidRDefault="00C47B95" w:rsidP="00E76ECC">
      <w:pPr>
        <w:pStyle w:val="Heading2"/>
        <w:spacing w:before="0" w:after="0" w:line="240" w:lineRule="auto"/>
        <w:rPr>
          <w:rFonts w:ascii="Tenorite" w:hAnsi="Tenorite"/>
          <w:b/>
          <w:bCs/>
        </w:rPr>
      </w:pPr>
      <w:bookmarkStart w:id="1" w:name="_oiv11olqgqdw"/>
      <w:bookmarkEnd w:id="1"/>
      <w:r w:rsidRPr="00E76ECC">
        <w:rPr>
          <w:rFonts w:ascii="Tenorite" w:hAnsi="Tenorite"/>
          <w:b/>
          <w:bCs/>
        </w:rPr>
        <w:t>Grievance hearing</w:t>
      </w:r>
    </w:p>
    <w:p w14:paraId="57ED3CE4" w14:textId="3CEC3327" w:rsidR="00FC28C4" w:rsidRDefault="00E76ECC" w:rsidP="00E76ECC">
      <w:pPr>
        <w:spacing w:before="0" w:after="0" w:line="240" w:lineRule="auto"/>
        <w:rPr>
          <w:rFonts w:ascii="Tenorite" w:hAnsi="Tenorite"/>
          <w:sz w:val="24"/>
          <w:szCs w:val="24"/>
          <w:lang w:val="en-GB"/>
        </w:rPr>
      </w:pPr>
      <w:r>
        <w:rPr>
          <w:rFonts w:ascii="Tenorite" w:hAnsi="Tenorite"/>
          <w:sz w:val="24"/>
          <w:szCs w:val="24"/>
          <w:lang w:val="en-GB"/>
        </w:rPr>
        <w:t>The</w:t>
      </w:r>
      <w:r w:rsidR="00A20EDB">
        <w:rPr>
          <w:rFonts w:ascii="Tenorite" w:hAnsi="Tenorite"/>
          <w:sz w:val="24"/>
          <w:szCs w:val="24"/>
          <w:lang w:val="en-GB"/>
        </w:rPr>
        <w:t xml:space="preserve"> Churchwardens</w:t>
      </w:r>
      <w:r w:rsidR="00586F5D">
        <w:rPr>
          <w:rFonts w:ascii="Tenorite" w:hAnsi="Tenorite"/>
          <w:sz w:val="24"/>
          <w:szCs w:val="24"/>
          <w:lang w:val="en-GB"/>
        </w:rPr>
        <w:t xml:space="preserve"> </w:t>
      </w:r>
      <w:r w:rsidR="00C47B95" w:rsidRPr="00E76ECC">
        <w:rPr>
          <w:rFonts w:ascii="Tenorite" w:hAnsi="Tenorite"/>
          <w:sz w:val="24"/>
          <w:szCs w:val="24"/>
        </w:rPr>
        <w:t xml:space="preserve">will call you to a meeting, </w:t>
      </w:r>
      <w:r w:rsidR="00EF70B9" w:rsidRPr="00E76ECC">
        <w:rPr>
          <w:rFonts w:ascii="Tenorite" w:hAnsi="Tenorite"/>
          <w:sz w:val="24"/>
          <w:szCs w:val="24"/>
          <w:lang w:val="en-GB"/>
        </w:rPr>
        <w:t>usually</w:t>
      </w:r>
      <w:r w:rsidR="00C47B95" w:rsidRPr="00E76ECC">
        <w:rPr>
          <w:rFonts w:ascii="Tenorite" w:hAnsi="Tenorite"/>
          <w:sz w:val="24"/>
          <w:szCs w:val="24"/>
        </w:rPr>
        <w:t xml:space="preserve"> within </w:t>
      </w:r>
      <w:r w:rsidR="00EF70B9" w:rsidRPr="00E76ECC">
        <w:rPr>
          <w:rFonts w:ascii="Tenorite" w:hAnsi="Tenorite"/>
          <w:sz w:val="24"/>
          <w:szCs w:val="24"/>
          <w:lang w:val="en-GB"/>
        </w:rPr>
        <w:t>5 working</w:t>
      </w:r>
      <w:r w:rsidR="00C47B95" w:rsidRPr="00E76ECC">
        <w:rPr>
          <w:rFonts w:ascii="Tenorite" w:hAnsi="Tenorite"/>
          <w:sz w:val="24"/>
          <w:szCs w:val="24"/>
        </w:rPr>
        <w:t xml:space="preserve"> days, to discuss your grievance. You have the right to be accompanied by a colleague or trade union representative</w:t>
      </w:r>
      <w:r w:rsidR="00EF70B9" w:rsidRPr="00E76ECC">
        <w:rPr>
          <w:rFonts w:ascii="Tenorite" w:hAnsi="Tenorite"/>
          <w:sz w:val="24"/>
          <w:szCs w:val="24"/>
          <w:lang w:val="en-GB"/>
        </w:rPr>
        <w:t xml:space="preserve">. </w:t>
      </w:r>
    </w:p>
    <w:p w14:paraId="67F50985" w14:textId="77777777" w:rsidR="00E76ECC" w:rsidRPr="00E76ECC" w:rsidRDefault="00E76ECC" w:rsidP="00E76ECC">
      <w:pPr>
        <w:spacing w:before="0" w:after="0" w:line="240" w:lineRule="auto"/>
        <w:rPr>
          <w:rFonts w:ascii="Tenorite" w:hAnsi="Tenorite"/>
          <w:sz w:val="24"/>
          <w:szCs w:val="24"/>
          <w:lang w:val="en-GB"/>
        </w:rPr>
      </w:pPr>
    </w:p>
    <w:p w14:paraId="4345E858" w14:textId="66032430" w:rsidR="00FC28C4" w:rsidRPr="00586F5D" w:rsidRDefault="00C47B95" w:rsidP="00E76ECC">
      <w:pPr>
        <w:spacing w:before="0" w:after="0" w:line="240" w:lineRule="auto"/>
        <w:rPr>
          <w:rFonts w:asciiTheme="minorHAnsi" w:hAnsiTheme="minorHAnsi"/>
          <w:sz w:val="24"/>
          <w:szCs w:val="24"/>
          <w:lang w:val="en-US"/>
        </w:rPr>
      </w:pPr>
      <w:r w:rsidRPr="00E76ECC">
        <w:rPr>
          <w:rFonts w:ascii="Tenorite" w:hAnsi="Tenorite"/>
          <w:sz w:val="24"/>
          <w:szCs w:val="24"/>
        </w:rPr>
        <w:t xml:space="preserve">After the meeting </w:t>
      </w:r>
      <w:r w:rsidR="00E76ECC">
        <w:rPr>
          <w:rFonts w:ascii="Tenorite" w:hAnsi="Tenorite"/>
          <w:sz w:val="24"/>
          <w:szCs w:val="24"/>
          <w:lang w:val="en-GB"/>
        </w:rPr>
        <w:t xml:space="preserve">the </w:t>
      </w:r>
      <w:r w:rsidR="00A20EDB">
        <w:rPr>
          <w:rFonts w:ascii="Tenorite" w:hAnsi="Tenorite"/>
          <w:sz w:val="24"/>
          <w:szCs w:val="24"/>
          <w:lang w:val="en-GB"/>
        </w:rPr>
        <w:t xml:space="preserve">Churchwardens </w:t>
      </w:r>
      <w:r w:rsidRPr="00E76ECC">
        <w:rPr>
          <w:rFonts w:ascii="Tenorite" w:hAnsi="Tenorite"/>
          <w:sz w:val="24"/>
          <w:szCs w:val="24"/>
        </w:rPr>
        <w:t>will give you a decision in writing</w:t>
      </w:r>
      <w:r w:rsidR="00586F5D">
        <w:rPr>
          <w:rFonts w:ascii="Tenorite" w:hAnsi="Tenorite"/>
          <w:sz w:val="24"/>
          <w:szCs w:val="24"/>
          <w:lang w:val="en-US"/>
        </w:rPr>
        <w:t xml:space="preserve"> as soon as possible</w:t>
      </w:r>
    </w:p>
    <w:p w14:paraId="656BA06F" w14:textId="77777777" w:rsidR="00E76ECC" w:rsidRPr="00E76ECC" w:rsidRDefault="00E76ECC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</w:p>
    <w:p w14:paraId="6BEF58EC" w14:textId="757ACCEA" w:rsidR="00FC28C4" w:rsidRDefault="00C47B95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  <w:r w:rsidRPr="00E76ECC">
        <w:rPr>
          <w:rFonts w:ascii="Tenorite" w:hAnsi="Tenorite"/>
          <w:sz w:val="24"/>
          <w:szCs w:val="24"/>
        </w:rPr>
        <w:t xml:space="preserve">If </w:t>
      </w:r>
      <w:r w:rsidR="00E76ECC">
        <w:rPr>
          <w:rFonts w:ascii="Tenorite" w:hAnsi="Tenorite"/>
          <w:sz w:val="24"/>
          <w:szCs w:val="24"/>
          <w:lang w:val="en-GB"/>
        </w:rPr>
        <w:t xml:space="preserve">the </w:t>
      </w:r>
      <w:r w:rsidR="00A20EDB">
        <w:rPr>
          <w:rFonts w:ascii="Tenorite" w:hAnsi="Tenorite"/>
          <w:sz w:val="24"/>
          <w:szCs w:val="24"/>
          <w:lang w:val="en-GB"/>
        </w:rPr>
        <w:t>Churchwardens</w:t>
      </w:r>
      <w:r w:rsidR="00E76ECC" w:rsidRPr="00E76ECC">
        <w:rPr>
          <w:rFonts w:ascii="Tenorite" w:hAnsi="Tenorite"/>
          <w:sz w:val="24"/>
          <w:szCs w:val="24"/>
          <w:lang w:val="en-GB"/>
        </w:rPr>
        <w:t xml:space="preserve"> </w:t>
      </w:r>
      <w:r w:rsidR="00EF70B9" w:rsidRPr="00E76ECC">
        <w:rPr>
          <w:rFonts w:ascii="Tenorite" w:hAnsi="Tenorite"/>
          <w:sz w:val="24"/>
          <w:szCs w:val="24"/>
          <w:lang w:val="en-GB"/>
        </w:rPr>
        <w:t>need</w:t>
      </w:r>
      <w:r w:rsidR="00A20EDB">
        <w:rPr>
          <w:rFonts w:ascii="Tenorite" w:hAnsi="Tenorite"/>
          <w:sz w:val="24"/>
          <w:szCs w:val="24"/>
          <w:lang w:val="en-GB"/>
        </w:rPr>
        <w:t xml:space="preserve"> </w:t>
      </w:r>
      <w:r w:rsidR="00EF70B9" w:rsidRPr="00E76ECC">
        <w:rPr>
          <w:rFonts w:ascii="Tenorite" w:hAnsi="Tenorite"/>
          <w:sz w:val="24"/>
          <w:szCs w:val="24"/>
          <w:lang w:val="en-GB"/>
        </w:rPr>
        <w:t xml:space="preserve">more information </w:t>
      </w:r>
      <w:r w:rsidRPr="00E76ECC">
        <w:rPr>
          <w:rFonts w:ascii="Tenorite" w:hAnsi="Tenorite"/>
          <w:sz w:val="24"/>
          <w:szCs w:val="24"/>
        </w:rPr>
        <w:t>before making a decision</w:t>
      </w:r>
      <w:r w:rsidR="00EF70B9" w:rsidRPr="00E76ECC">
        <w:rPr>
          <w:rFonts w:ascii="Tenorite" w:hAnsi="Tenorite"/>
          <w:sz w:val="24"/>
          <w:szCs w:val="24"/>
          <w:lang w:val="en-GB"/>
        </w:rPr>
        <w:t xml:space="preserve">, they </w:t>
      </w:r>
      <w:r w:rsidRPr="00E76ECC">
        <w:rPr>
          <w:rFonts w:ascii="Tenorite" w:hAnsi="Tenorite"/>
          <w:sz w:val="24"/>
          <w:szCs w:val="24"/>
        </w:rPr>
        <w:t xml:space="preserve">will inform you of this and </w:t>
      </w:r>
      <w:r w:rsidR="00EF70B9" w:rsidRPr="00E76ECC">
        <w:rPr>
          <w:rFonts w:ascii="Tenorite" w:hAnsi="Tenorite"/>
          <w:sz w:val="24"/>
          <w:szCs w:val="24"/>
          <w:lang w:val="en-GB"/>
        </w:rPr>
        <w:t>the timescale</w:t>
      </w:r>
      <w:r w:rsidRPr="00E76ECC">
        <w:rPr>
          <w:rFonts w:ascii="Tenorite" w:hAnsi="Tenorite"/>
          <w:sz w:val="24"/>
          <w:szCs w:val="24"/>
        </w:rPr>
        <w:t>.</w:t>
      </w:r>
    </w:p>
    <w:p w14:paraId="0B4C00CE" w14:textId="77777777" w:rsidR="00E76ECC" w:rsidRPr="00E76ECC" w:rsidRDefault="00E76ECC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</w:p>
    <w:p w14:paraId="58335795" w14:textId="77777777" w:rsidR="00FC28C4" w:rsidRPr="00E76ECC" w:rsidRDefault="00C47B95" w:rsidP="00E76ECC">
      <w:pPr>
        <w:pStyle w:val="Heading2"/>
        <w:spacing w:before="0" w:after="0" w:line="240" w:lineRule="auto"/>
        <w:rPr>
          <w:rFonts w:ascii="Tenorite" w:hAnsi="Tenorite"/>
          <w:b/>
          <w:bCs/>
        </w:rPr>
      </w:pPr>
      <w:bookmarkStart w:id="2" w:name="_r88p3rir9ctc"/>
      <w:bookmarkEnd w:id="2"/>
      <w:r w:rsidRPr="00E76ECC">
        <w:rPr>
          <w:rFonts w:ascii="Tenorite" w:hAnsi="Tenorite"/>
          <w:b/>
          <w:bCs/>
        </w:rPr>
        <w:t>Appeal</w:t>
      </w:r>
    </w:p>
    <w:p w14:paraId="44B3E717" w14:textId="5B1D6E64" w:rsidR="00FC28C4" w:rsidRPr="00D54F87" w:rsidRDefault="00C47B95" w:rsidP="00E76ECC">
      <w:pPr>
        <w:spacing w:before="0" w:after="0" w:line="240" w:lineRule="auto"/>
        <w:rPr>
          <w:rFonts w:asciiTheme="minorHAnsi" w:hAnsiTheme="minorHAnsi"/>
          <w:sz w:val="24"/>
          <w:szCs w:val="24"/>
          <w:lang w:val="en-US"/>
        </w:rPr>
      </w:pPr>
      <w:r w:rsidRPr="00E76ECC">
        <w:rPr>
          <w:rFonts w:ascii="Tenorite" w:hAnsi="Tenorite"/>
          <w:sz w:val="24"/>
          <w:szCs w:val="24"/>
        </w:rPr>
        <w:t xml:space="preserve">If you are unhappy with </w:t>
      </w:r>
      <w:r w:rsidR="00EF70B9" w:rsidRPr="00E76ECC">
        <w:rPr>
          <w:rFonts w:ascii="Tenorite" w:hAnsi="Tenorite"/>
          <w:sz w:val="24"/>
          <w:szCs w:val="24"/>
          <w:lang w:val="en-GB"/>
        </w:rPr>
        <w:t xml:space="preserve">the decision on your grievance you can raise an </w:t>
      </w:r>
      <w:r w:rsidR="00D54F87">
        <w:rPr>
          <w:rFonts w:ascii="Tenorite" w:hAnsi="Tenorite"/>
          <w:sz w:val="24"/>
          <w:szCs w:val="24"/>
          <w:lang w:val="en-GB"/>
        </w:rPr>
        <w:t>appeal with the PCC.</w:t>
      </w:r>
    </w:p>
    <w:p w14:paraId="16A887E9" w14:textId="77777777" w:rsidR="00E76ECC" w:rsidRPr="00E76ECC" w:rsidRDefault="00E76ECC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</w:p>
    <w:p w14:paraId="44B52FC7" w14:textId="020CD3EB" w:rsidR="00FC28C4" w:rsidRDefault="00C47B95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  <w:r w:rsidRPr="00E76ECC">
        <w:rPr>
          <w:rFonts w:ascii="Tenorite" w:hAnsi="Tenorite"/>
          <w:sz w:val="24"/>
          <w:szCs w:val="24"/>
        </w:rPr>
        <w:t xml:space="preserve">You will be invited to an appeal meeting, normally within </w:t>
      </w:r>
      <w:r w:rsidR="00EF70B9" w:rsidRPr="00E76ECC">
        <w:rPr>
          <w:rFonts w:ascii="Tenorite" w:hAnsi="Tenorite"/>
          <w:sz w:val="24"/>
          <w:szCs w:val="24"/>
          <w:lang w:val="en-GB"/>
        </w:rPr>
        <w:t>5 working</w:t>
      </w:r>
      <w:r w:rsidRPr="00E76ECC">
        <w:rPr>
          <w:rFonts w:ascii="Tenorite" w:hAnsi="Tenorite"/>
          <w:sz w:val="24"/>
          <w:szCs w:val="24"/>
        </w:rPr>
        <w:t xml:space="preserve"> days, </w:t>
      </w:r>
      <w:r w:rsidR="00EF70B9" w:rsidRPr="00E76ECC">
        <w:rPr>
          <w:rFonts w:ascii="Tenorite" w:hAnsi="Tenorite"/>
          <w:sz w:val="24"/>
          <w:szCs w:val="24"/>
          <w:lang w:val="en-GB"/>
        </w:rPr>
        <w:t xml:space="preserve">with </w:t>
      </w:r>
      <w:r w:rsidR="00A20EDB">
        <w:rPr>
          <w:rFonts w:ascii="Tenorite" w:hAnsi="Tenorite"/>
          <w:sz w:val="24"/>
          <w:szCs w:val="24"/>
          <w:lang w:val="en-GB"/>
        </w:rPr>
        <w:t>persons appointed by the PCC (other than the Churchwardens).</w:t>
      </w:r>
      <w:r w:rsidRPr="00E76ECC">
        <w:rPr>
          <w:rFonts w:ascii="Tenorite" w:hAnsi="Tenorite"/>
          <w:sz w:val="24"/>
          <w:szCs w:val="24"/>
        </w:rPr>
        <w:t xml:space="preserve"> You have the right to be accompanied by a colleague or trade union representative.</w:t>
      </w:r>
    </w:p>
    <w:p w14:paraId="7FE43E07" w14:textId="77777777" w:rsidR="00E76ECC" w:rsidRPr="00E76ECC" w:rsidRDefault="00E76ECC" w:rsidP="00E76ECC">
      <w:pPr>
        <w:spacing w:before="0" w:after="0" w:line="240" w:lineRule="auto"/>
        <w:rPr>
          <w:rFonts w:asciiTheme="minorHAnsi" w:hAnsiTheme="minorHAnsi"/>
          <w:sz w:val="24"/>
          <w:szCs w:val="24"/>
        </w:rPr>
      </w:pPr>
    </w:p>
    <w:p w14:paraId="75F6B7A3" w14:textId="3B10B5FD" w:rsidR="00FC28C4" w:rsidRPr="00E76ECC" w:rsidRDefault="00C47B95" w:rsidP="00E76ECC">
      <w:pPr>
        <w:spacing w:before="0" w:after="0" w:line="240" w:lineRule="auto"/>
        <w:rPr>
          <w:rFonts w:ascii="Tenorite" w:hAnsi="Tenorite"/>
          <w:sz w:val="24"/>
          <w:szCs w:val="24"/>
        </w:rPr>
      </w:pPr>
      <w:r w:rsidRPr="00E76ECC">
        <w:rPr>
          <w:rFonts w:ascii="Tenorite" w:hAnsi="Tenorite"/>
          <w:sz w:val="24"/>
          <w:szCs w:val="24"/>
        </w:rPr>
        <w:lastRenderedPageBreak/>
        <w:t xml:space="preserve">After the meeting </w:t>
      </w:r>
      <w:r w:rsidR="00E76ECC">
        <w:rPr>
          <w:rFonts w:ascii="Tenorite" w:hAnsi="Tenorite"/>
          <w:sz w:val="24"/>
          <w:szCs w:val="24"/>
          <w:lang w:val="en-GB"/>
        </w:rPr>
        <w:t xml:space="preserve">the </w:t>
      </w:r>
      <w:r w:rsidR="00DD636E">
        <w:rPr>
          <w:rFonts w:ascii="Tenorite" w:hAnsi="Tenorite"/>
          <w:sz w:val="24"/>
          <w:szCs w:val="24"/>
          <w:lang w:val="en-GB"/>
        </w:rPr>
        <w:t>PCC</w:t>
      </w:r>
      <w:r w:rsidRPr="00E76ECC">
        <w:rPr>
          <w:rFonts w:ascii="Tenorite" w:hAnsi="Tenorite"/>
          <w:sz w:val="24"/>
          <w:szCs w:val="24"/>
        </w:rPr>
        <w:t xml:space="preserve"> will give you a decision, </w:t>
      </w:r>
      <w:r w:rsidR="00EF70B9" w:rsidRPr="00E76ECC">
        <w:rPr>
          <w:rFonts w:ascii="Tenorite" w:hAnsi="Tenorite"/>
          <w:sz w:val="24"/>
          <w:szCs w:val="24"/>
          <w:lang w:val="en-GB"/>
        </w:rPr>
        <w:t>usually</w:t>
      </w:r>
      <w:r w:rsidRPr="00E76ECC">
        <w:rPr>
          <w:rFonts w:ascii="Tenorite" w:hAnsi="Tenorite"/>
          <w:sz w:val="24"/>
          <w:szCs w:val="24"/>
        </w:rPr>
        <w:t xml:space="preserve"> within 24 hours. </w:t>
      </w:r>
      <w:r w:rsidR="00E76ECC">
        <w:rPr>
          <w:rFonts w:ascii="Tenorite" w:hAnsi="Tenorite"/>
          <w:sz w:val="24"/>
          <w:szCs w:val="24"/>
          <w:lang w:val="en-GB"/>
        </w:rPr>
        <w:t xml:space="preserve">The </w:t>
      </w:r>
      <w:r w:rsidR="00DD636E">
        <w:rPr>
          <w:rFonts w:ascii="Tenorite" w:hAnsi="Tenorite"/>
          <w:sz w:val="24"/>
          <w:szCs w:val="24"/>
          <w:lang w:val="en-GB"/>
        </w:rPr>
        <w:t xml:space="preserve">PCC’s </w:t>
      </w:r>
      <w:r w:rsidRPr="00E76ECC">
        <w:rPr>
          <w:rFonts w:ascii="Tenorite" w:hAnsi="Tenorite"/>
          <w:sz w:val="24"/>
          <w:szCs w:val="24"/>
        </w:rPr>
        <w:t>decision is final.</w:t>
      </w:r>
    </w:p>
    <w:sectPr w:rsidR="00FC28C4" w:rsidRPr="00E76ECC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5BDED" w14:textId="77777777" w:rsidR="00193312" w:rsidRDefault="00193312">
      <w:pPr>
        <w:spacing w:before="0" w:after="0" w:line="240" w:lineRule="auto"/>
      </w:pPr>
      <w:r>
        <w:separator/>
      </w:r>
    </w:p>
  </w:endnote>
  <w:endnote w:type="continuationSeparator" w:id="0">
    <w:p w14:paraId="463985F9" w14:textId="77777777" w:rsidR="00193312" w:rsidRDefault="001933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WenQuanYi Micro Hei"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norite">
    <w:altName w:val="Tenorite"/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E665A" w14:textId="77777777" w:rsidR="00193312" w:rsidRDefault="00193312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0C24DB" w14:textId="77777777" w:rsidR="00193312" w:rsidRDefault="00193312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8C4"/>
    <w:rsid w:val="00193312"/>
    <w:rsid w:val="001A3241"/>
    <w:rsid w:val="001C41D4"/>
    <w:rsid w:val="001D3F49"/>
    <w:rsid w:val="00295717"/>
    <w:rsid w:val="002D6959"/>
    <w:rsid w:val="003140DC"/>
    <w:rsid w:val="003848C9"/>
    <w:rsid w:val="00416CC4"/>
    <w:rsid w:val="0048196E"/>
    <w:rsid w:val="00496032"/>
    <w:rsid w:val="005061BE"/>
    <w:rsid w:val="00586F5D"/>
    <w:rsid w:val="0064662D"/>
    <w:rsid w:val="00736CF7"/>
    <w:rsid w:val="00743B59"/>
    <w:rsid w:val="00753C37"/>
    <w:rsid w:val="00A16C80"/>
    <w:rsid w:val="00A20EDB"/>
    <w:rsid w:val="00A70F08"/>
    <w:rsid w:val="00B875E1"/>
    <w:rsid w:val="00C47B95"/>
    <w:rsid w:val="00C7362C"/>
    <w:rsid w:val="00D54F87"/>
    <w:rsid w:val="00D63C00"/>
    <w:rsid w:val="00DD0B6A"/>
    <w:rsid w:val="00DD636E"/>
    <w:rsid w:val="00E76ECC"/>
    <w:rsid w:val="00E90902"/>
    <w:rsid w:val="00EA21F0"/>
    <w:rsid w:val="00EE0E9F"/>
    <w:rsid w:val="00EF70B9"/>
    <w:rsid w:val="00F43D4D"/>
    <w:rsid w:val="00FC28C4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F1FCC"/>
  <w15:docId w15:val="{D31E9FEC-0C5B-4FAD-998B-C19AC472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/>
      <w:spacing w:before="120" w:after="200" w:line="271" w:lineRule="auto"/>
    </w:pPr>
    <w:rPr>
      <w:rFonts w:ascii="Arial" w:eastAsia="Arial" w:hAnsi="Arial" w:cs="Arial"/>
      <w:sz w:val="22"/>
      <w:szCs w:val="22"/>
      <w:lang w:val="uz-Cyrl-UZ" w:bidi="ar-SA"/>
    </w:rPr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before="120" w:after="200" w:line="271" w:lineRule="auto"/>
    </w:pPr>
    <w:rPr>
      <w:rFonts w:ascii="Arial" w:eastAsia="Arial" w:hAnsi="Arial" w:cs="Arial"/>
      <w:sz w:val="22"/>
      <w:szCs w:val="22"/>
      <w:lang w:val="uz-Cyrl-UZ" w:bidi="ar-SA"/>
    </w:rPr>
  </w:style>
  <w:style w:type="paragraph" w:customStyle="1" w:styleId="Heading">
    <w:name w:val="Heading"/>
    <w:basedOn w:val="Normal"/>
    <w:next w:val="Normal"/>
    <w:pPr>
      <w:keepNext/>
      <w:keepLines/>
      <w:spacing w:before="0" w:after="60"/>
    </w:pPr>
    <w:rPr>
      <w:sz w:val="52"/>
      <w:szCs w:val="52"/>
    </w:rPr>
  </w:style>
  <w:style w:type="paragraph" w:customStyle="1" w:styleId="Textbody">
    <w:name w:val="Text body"/>
    <w:basedOn w:val="Standard"/>
    <w:pPr>
      <w:spacing w:before="0" w:after="140" w:line="276" w:lineRule="auto"/>
    </w:pPr>
  </w:style>
  <w:style w:type="paragraph" w:styleId="List">
    <w:name w:val="List"/>
    <w:basedOn w:val="Textbody"/>
    <w:rPr>
      <w:rFonts w:cs="Noto Sans Devanagari"/>
      <w:sz w:val="24"/>
    </w:rPr>
  </w:style>
  <w:style w:type="paragraph" w:styleId="Caption">
    <w:name w:val="caption"/>
    <w:basedOn w:val="Standard"/>
    <w:pPr>
      <w:suppressLineNumbers/>
      <w:spacing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"/>
      <w:sz w:val="24"/>
    </w:rPr>
  </w:style>
  <w:style w:type="paragraph" w:styleId="Subtitle">
    <w:name w:val="Subtitle"/>
    <w:basedOn w:val="Normal"/>
    <w:next w:val="Normal"/>
    <w:pPr>
      <w:keepNext/>
      <w:keepLines/>
      <w:spacing w:before="0"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C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C00"/>
    <w:rPr>
      <w:rFonts w:ascii="Segoe UI" w:eastAsia="Arial" w:hAnsi="Segoe UI" w:cs="Segoe UI"/>
      <w:sz w:val="18"/>
      <w:szCs w:val="18"/>
      <w:lang w:val="uz-Cyrl-UZ" w:bidi="ar-SA"/>
    </w:rPr>
  </w:style>
  <w:style w:type="table" w:customStyle="1" w:styleId="TableGrid1">
    <w:name w:val="Table Grid1"/>
    <w:basedOn w:val="TableNormal"/>
    <w:next w:val="TableGrid"/>
    <w:uiPriority w:val="39"/>
    <w:rsid w:val="00E76ECC"/>
    <w:pPr>
      <w:widowControl/>
      <w:suppressAutoHyphens w:val="0"/>
      <w:autoSpaceDN/>
      <w:textAlignment w:val="auto"/>
    </w:pPr>
    <w:rPr>
      <w:rFonts w:ascii="Calibri" w:eastAsia="Calibri" w:hAnsi="Calibri" w:cs="Times New Roman"/>
      <w:kern w:val="2"/>
      <w:sz w:val="22"/>
      <w:szCs w:val="22"/>
      <w:lang w:val="en-GB"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76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cher xmlns="31aac4e9-c15c-4d8a-9610-89ecbdec072c">
      <UserInfo>
        <DisplayName/>
        <AccountId xsi:nil="true"/>
        <AccountType/>
      </UserInfo>
    </Teacher>
    <AssignedDate xmlns="31aac4e9-c15c-4d8a-9610-89ecbdec072c">2024-02-20T08:00:00+00:00</AssignedDate>
    <Quarter xmlns="31aac4e9-c15c-4d8a-9610-89ecbdec072c" xsi:nil="true"/>
    <DueDate xmlns="31aac4e9-c15c-4d8a-9610-89ecbdec072c">2027-02-20T08:00:00+00:00</DueDate>
    <Grade xmlns="31aac4e9-c15c-4d8a-9610-89ecbdec072c" xsi:nil="true"/>
    <Description xmlns="31aac4e9-c15c-4d8a-9610-89ecbdec07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3FD615F6664647A501B5E5BB32156E" ma:contentTypeVersion="14" ma:contentTypeDescription="Create a new document." ma:contentTypeScope="" ma:versionID="f9f5417af070d78d4253fcc3cc189a5f">
  <xsd:schema xmlns:xsd="http://www.w3.org/2001/XMLSchema" xmlns:xs="http://www.w3.org/2001/XMLSchema" xmlns:p="http://schemas.microsoft.com/office/2006/metadata/properties" xmlns:ns2="31aac4e9-c15c-4d8a-9610-89ecbdec072c" xmlns:ns3="67130d10-0412-4082-84c3-d3d226a3ab38" targetNamespace="http://schemas.microsoft.com/office/2006/metadata/properties" ma:root="true" ma:fieldsID="42fe921a807ed5912aeb090fc9dc61be" ns2:_="" ns3:_="">
    <xsd:import namespace="31aac4e9-c15c-4d8a-9610-89ecbdec072c"/>
    <xsd:import namespace="67130d10-0412-4082-84c3-d3d226a3ab38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2:AssignedDate" minOccurs="0"/>
                <xsd:element ref="ns2:DueDate" minOccurs="0"/>
                <xsd:element ref="ns2:Teacher" minOccurs="0"/>
                <xsd:element ref="ns2:Grade" minOccurs="0"/>
                <xsd:element ref="ns2:Quart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c4e9-c15c-4d8a-9610-89ecbdec072c" elementFormDefault="qualified">
    <xsd:import namespace="http://schemas.microsoft.com/office/2006/documentManagement/types"/>
    <xsd:import namespace="http://schemas.microsoft.com/office/infopath/2007/PartnerControls"/>
    <xsd:element name="Description" ma:index="2" nillable="true" ma:displayName="Description" ma:format="Dropdown" ma:internalName="Description" ma:readOnly="false">
      <xsd:simpleType>
        <xsd:restriction base="dms:Note">
          <xsd:maxLength value="255"/>
        </xsd:restriction>
      </xsd:simpleType>
    </xsd:element>
    <xsd:element name="AssignedDate" ma:index="3" nillable="true" ma:displayName="Date Implemented" ma:format="DateOnly" ma:internalName="AssignedDate" ma:readOnly="false">
      <xsd:simpleType>
        <xsd:restriction base="dms:DateTime"/>
      </xsd:simpleType>
    </xsd:element>
    <xsd:element name="DueDate" ma:index="4" nillable="true" ma:displayName="Renewal Date" ma:format="DateOnly" ma:internalName="DueDate" ma:readOnly="false">
      <xsd:simpleType>
        <xsd:restriction base="dms:DateTime"/>
      </xsd:simpleType>
    </xsd:element>
    <xsd:element name="Teacher" ma:index="11" nillable="true" ma:displayName="Teacher" ma:format="Dropdown" ma:hidden="true" ma:list="UserInfo" ma:SharePointGroup="0" ma:internalName="Teach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rade" ma:index="12" nillable="true" ma:displayName="Grade" ma:format="Dropdown" ma:hidden="true" ma:internalName="Grade" ma:readOnly="false">
      <xsd:simpleType>
        <xsd:restriction base="dms:Choice">
          <xsd:enumeration value="Grade 1"/>
          <xsd:enumeration value="Grade 2"/>
          <xsd:enumeration value="Grade 3"/>
          <xsd:enumeration value="Grade 4"/>
        </xsd:restriction>
      </xsd:simpleType>
    </xsd:element>
    <xsd:element name="Quarter" ma:index="13" nillable="true" ma:displayName="Quarter" ma:format="Dropdown" ma:hidden="true" ma:internalName="Quarter" ma:readOnly="false">
      <xsd:simpleType>
        <xsd:restriction base="dms:Choice">
          <xsd:enumeration value="Fall"/>
          <xsd:enumeration value="Winter"/>
          <xsd:enumeration value="Spring"/>
          <xsd:enumeration value="Summer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30d10-0412-4082-84c3-d3d226a3ab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9B3D03-D7C3-44FD-BD82-5FEAC97ABE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DCD2B7-C241-4AF3-A43B-9823A9C4ABA1}">
  <ds:schemaRefs>
    <ds:schemaRef ds:uri="http://schemas.microsoft.com/office/2006/metadata/properties"/>
    <ds:schemaRef ds:uri="http://schemas.microsoft.com/office/infopath/2007/PartnerControls"/>
    <ds:schemaRef ds:uri="31aac4e9-c15c-4d8a-9610-89ecbdec072c"/>
  </ds:schemaRefs>
</ds:datastoreItem>
</file>

<file path=customXml/itemProps3.xml><?xml version="1.0" encoding="utf-8"?>
<ds:datastoreItem xmlns:ds="http://schemas.openxmlformats.org/officeDocument/2006/customXml" ds:itemID="{41480436-EACA-4611-A957-88D43FC9E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c4e9-c15c-4d8a-9610-89ecbdec072c"/>
    <ds:schemaRef ds:uri="67130d10-0412-4082-84c3-d3d226a3ab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292</Words>
  <Characters>1463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Chellew</dc:creator>
  <cp:lastModifiedBy>Simon Sellick</cp:lastModifiedBy>
  <cp:revision>16</cp:revision>
  <dcterms:created xsi:type="dcterms:W3CDTF">2022-05-05T15:22:00Z</dcterms:created>
  <dcterms:modified xsi:type="dcterms:W3CDTF">2026-04-10T23:24:00Z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0x010100993FD615F6664647A501B5E5BB32156E</vt:lpwstr>
  </property>
</Properties>
</file>