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8253A" w14:textId="77777777" w:rsidR="00535A59" w:rsidRPr="00FA1C44" w:rsidRDefault="00535A59" w:rsidP="00A035D3">
      <w:pPr>
        <w:spacing w:after="0" w:line="240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PROCEDURE DOCUMENT</w:t>
      </w:r>
    </w:p>
    <w:p w14:paraId="26E8EF9F" w14:textId="5BD61DC2" w:rsidR="00535A59" w:rsidRPr="0083320F" w:rsidRDefault="0083320F" w:rsidP="00A035D3">
      <w:pPr>
        <w:spacing w:after="0" w:line="240" w:lineRule="auto"/>
        <w:jc w:val="center"/>
        <w:rPr>
          <w:b/>
          <w:bCs/>
          <w:sz w:val="40"/>
          <w:szCs w:val="40"/>
          <w:lang w:val="en-US"/>
        </w:rPr>
      </w:pPr>
      <w:r>
        <w:rPr>
          <w:b/>
          <w:bCs/>
          <w:sz w:val="40"/>
          <w:szCs w:val="40"/>
          <w:lang w:val="en-US"/>
        </w:rPr>
        <w:t xml:space="preserve">The Parish of </w:t>
      </w:r>
      <w:r w:rsidR="00F86A02">
        <w:rPr>
          <w:b/>
          <w:bCs/>
          <w:sz w:val="40"/>
          <w:szCs w:val="40"/>
          <w:lang w:val="en-US"/>
        </w:rPr>
        <w:t>Bracknell</w:t>
      </w:r>
    </w:p>
    <w:p w14:paraId="513D8086" w14:textId="77777777" w:rsidR="00535A59" w:rsidRPr="00B23CFE" w:rsidRDefault="00535A59" w:rsidP="00A035D3">
      <w:pPr>
        <w:spacing w:after="0" w:line="240" w:lineRule="auto"/>
        <w:rPr>
          <w:rFonts w:ascii="Tenorite" w:hAnsi="Tenorite"/>
          <w:sz w:val="24"/>
          <w:szCs w:val="24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838"/>
        <w:gridCol w:w="2670"/>
        <w:gridCol w:w="1724"/>
        <w:gridCol w:w="2784"/>
      </w:tblGrid>
      <w:tr w:rsidR="001300E9" w:rsidRPr="009F7C4E" w14:paraId="3A5F98FE" w14:textId="77777777" w:rsidTr="00AA508D">
        <w:tc>
          <w:tcPr>
            <w:tcW w:w="1838" w:type="dxa"/>
            <w:shd w:val="clear" w:color="auto" w:fill="D9D9D9"/>
          </w:tcPr>
          <w:p w14:paraId="7712FFAE" w14:textId="77777777" w:rsidR="001300E9" w:rsidRPr="009F7C4E" w:rsidRDefault="001300E9" w:rsidP="00A035D3">
            <w:pPr>
              <w:suppressAutoHyphens w:val="0"/>
              <w:autoSpaceDN/>
              <w:spacing w:after="0" w:line="240" w:lineRule="auto"/>
              <w:ind w:left="10" w:right="2" w:hanging="10"/>
              <w:jc w:val="both"/>
              <w:textAlignment w:val="auto"/>
              <w:rPr>
                <w:rFonts w:ascii="Tenorite" w:eastAsia="Times New Roman" w:hAnsi="Tenorite" w:cs="Times New Roman"/>
                <w:b/>
                <w:bCs/>
                <w:color w:val="000000"/>
                <w:kern w:val="2"/>
                <w:sz w:val="24"/>
                <w:szCs w:val="24"/>
                <w:lang w:val="en-GB" w:eastAsia="en-US"/>
                <w14:ligatures w14:val="standardContextual"/>
              </w:rPr>
            </w:pPr>
            <w:r w:rsidRPr="009F7C4E">
              <w:rPr>
                <w:rFonts w:ascii="Tenorite" w:eastAsia="Times New Roman" w:hAnsi="Tenorite" w:cs="Times New Roman"/>
                <w:b/>
                <w:bCs/>
                <w:color w:val="000000"/>
                <w:kern w:val="2"/>
                <w:sz w:val="24"/>
                <w:szCs w:val="24"/>
                <w:lang w:val="en-GB" w:eastAsia="en-US"/>
                <w14:ligatures w14:val="standardContextual"/>
              </w:rPr>
              <w:t>Title:</w:t>
            </w:r>
          </w:p>
        </w:tc>
        <w:tc>
          <w:tcPr>
            <w:tcW w:w="2670" w:type="dxa"/>
          </w:tcPr>
          <w:p w14:paraId="690DF413" w14:textId="77777777" w:rsidR="00015378" w:rsidRPr="00015378" w:rsidRDefault="00015378" w:rsidP="00A035D3">
            <w:pPr>
              <w:suppressAutoHyphens w:val="0"/>
              <w:autoSpaceDN/>
              <w:spacing w:after="0" w:line="240" w:lineRule="auto"/>
              <w:ind w:left="10" w:right="2" w:hanging="10"/>
              <w:textAlignment w:val="auto"/>
              <w:rPr>
                <w:rFonts w:ascii="Tenorite" w:eastAsia="Times New Roman" w:hAnsi="Tenorite" w:cs="Times New Roman"/>
                <w:color w:val="000000"/>
                <w:kern w:val="2"/>
                <w:sz w:val="24"/>
                <w:szCs w:val="24"/>
                <w:lang w:val="en-GB" w:eastAsia="en-US"/>
                <w14:ligatures w14:val="standardContextual"/>
              </w:rPr>
            </w:pPr>
            <w:r w:rsidRPr="00015378">
              <w:rPr>
                <w:rFonts w:ascii="Tenorite" w:eastAsia="Times New Roman" w:hAnsi="Tenorite" w:cs="Times New Roman"/>
                <w:color w:val="000000"/>
                <w:kern w:val="2"/>
                <w:sz w:val="24"/>
                <w:szCs w:val="24"/>
                <w:lang w:val="en-GB" w:eastAsia="en-US"/>
                <w14:ligatures w14:val="standardContextual"/>
              </w:rPr>
              <w:t>Conduct and capability procedures when managing</w:t>
            </w:r>
          </w:p>
          <w:p w14:paraId="2EE7B1C5" w14:textId="575958EA" w:rsidR="001300E9" w:rsidRPr="009F7C4E" w:rsidRDefault="00015378" w:rsidP="00A035D3">
            <w:pPr>
              <w:suppressAutoHyphens w:val="0"/>
              <w:autoSpaceDN/>
              <w:spacing w:after="0" w:line="240" w:lineRule="auto"/>
              <w:ind w:left="10" w:right="2" w:hanging="10"/>
              <w:textAlignment w:val="auto"/>
              <w:rPr>
                <w:rFonts w:ascii="Tenorite" w:eastAsia="Times New Roman" w:hAnsi="Tenorite" w:cs="Times New Roman"/>
                <w:color w:val="000000"/>
                <w:kern w:val="2"/>
                <w:sz w:val="24"/>
                <w:szCs w:val="24"/>
                <w:lang w:val="en-GB" w:eastAsia="en-US"/>
                <w14:ligatures w14:val="standardContextual"/>
              </w:rPr>
            </w:pPr>
            <w:r w:rsidRPr="00015378">
              <w:rPr>
                <w:rFonts w:ascii="Tenorite" w:eastAsia="Times New Roman" w:hAnsi="Tenorite" w:cs="Times New Roman"/>
                <w:color w:val="000000"/>
                <w:kern w:val="2"/>
                <w:sz w:val="24"/>
                <w:szCs w:val="24"/>
                <w:lang w:val="en-GB" w:eastAsia="en-US"/>
                <w14:ligatures w14:val="standardContextual"/>
              </w:rPr>
              <w:t>performance</w:t>
            </w:r>
          </w:p>
        </w:tc>
        <w:tc>
          <w:tcPr>
            <w:tcW w:w="1724" w:type="dxa"/>
            <w:shd w:val="clear" w:color="auto" w:fill="D9D9D9"/>
          </w:tcPr>
          <w:p w14:paraId="099B9A47" w14:textId="77777777" w:rsidR="001300E9" w:rsidRPr="009F7C4E" w:rsidRDefault="001300E9" w:rsidP="00A035D3">
            <w:pPr>
              <w:suppressAutoHyphens w:val="0"/>
              <w:autoSpaceDN/>
              <w:spacing w:after="0" w:line="240" w:lineRule="auto"/>
              <w:ind w:left="10" w:right="2" w:hanging="10"/>
              <w:jc w:val="both"/>
              <w:textAlignment w:val="auto"/>
              <w:rPr>
                <w:rFonts w:ascii="Tenorite" w:eastAsia="Times New Roman" w:hAnsi="Tenorite" w:cs="Times New Roman"/>
                <w:b/>
                <w:bCs/>
                <w:color w:val="000000"/>
                <w:kern w:val="2"/>
                <w:sz w:val="24"/>
                <w:szCs w:val="24"/>
                <w:lang w:val="en-GB" w:eastAsia="en-US"/>
                <w14:ligatures w14:val="standardContextual"/>
              </w:rPr>
            </w:pPr>
            <w:r w:rsidRPr="009F7C4E">
              <w:rPr>
                <w:rFonts w:ascii="Tenorite" w:eastAsia="Times New Roman" w:hAnsi="Tenorite" w:cs="Times New Roman"/>
                <w:b/>
                <w:bCs/>
                <w:color w:val="000000"/>
                <w:kern w:val="2"/>
                <w:sz w:val="24"/>
                <w:szCs w:val="24"/>
                <w:lang w:val="en-GB" w:eastAsia="en-US"/>
                <w14:ligatures w14:val="standardContextual"/>
              </w:rPr>
              <w:t>Date of Issue:</w:t>
            </w:r>
          </w:p>
        </w:tc>
        <w:tc>
          <w:tcPr>
            <w:tcW w:w="2784" w:type="dxa"/>
          </w:tcPr>
          <w:p w14:paraId="317A42C0" w14:textId="229E4DB7" w:rsidR="001300E9" w:rsidRPr="009F7C4E" w:rsidRDefault="0083320F" w:rsidP="00A035D3">
            <w:pPr>
              <w:suppressAutoHyphens w:val="0"/>
              <w:autoSpaceDN/>
              <w:spacing w:after="0" w:line="240" w:lineRule="auto"/>
              <w:ind w:left="10" w:right="2" w:hanging="10"/>
              <w:jc w:val="both"/>
              <w:textAlignment w:val="auto"/>
              <w:rPr>
                <w:rFonts w:ascii="Tenorite" w:eastAsia="Times New Roman" w:hAnsi="Tenorite" w:cs="Times New Roman"/>
                <w:color w:val="000000"/>
                <w:kern w:val="2"/>
                <w:sz w:val="24"/>
                <w:szCs w:val="24"/>
                <w:lang w:val="en-GB" w:eastAsia="en-US"/>
                <w14:ligatures w14:val="standardContextual"/>
              </w:rPr>
            </w:pPr>
            <w:r>
              <w:rPr>
                <w:rFonts w:ascii="Tenorite" w:eastAsia="Times New Roman" w:hAnsi="Tenorite" w:cs="Times New Roman"/>
                <w:color w:val="000000"/>
                <w:kern w:val="2"/>
                <w:sz w:val="24"/>
                <w:szCs w:val="24"/>
                <w:lang w:val="en-GB" w:eastAsia="en-US"/>
                <w14:ligatures w14:val="standardContextual"/>
              </w:rPr>
              <w:t xml:space="preserve">1 </w:t>
            </w:r>
            <w:r w:rsidR="00DE798E">
              <w:rPr>
                <w:rFonts w:ascii="Tenorite" w:eastAsia="Times New Roman" w:hAnsi="Tenorite" w:cs="Times New Roman"/>
                <w:color w:val="000000"/>
                <w:kern w:val="2"/>
                <w:sz w:val="24"/>
                <w:szCs w:val="24"/>
                <w:lang w:val="en-GB" w:eastAsia="en-US"/>
                <w14:ligatures w14:val="standardContextual"/>
              </w:rPr>
              <w:t>April 2026</w:t>
            </w:r>
          </w:p>
        </w:tc>
      </w:tr>
      <w:tr w:rsidR="001300E9" w:rsidRPr="009F7C4E" w14:paraId="16CFBEC3" w14:textId="77777777" w:rsidTr="00AA508D">
        <w:tc>
          <w:tcPr>
            <w:tcW w:w="1838" w:type="dxa"/>
            <w:shd w:val="clear" w:color="auto" w:fill="D9D9D9"/>
          </w:tcPr>
          <w:p w14:paraId="007D0891" w14:textId="77777777" w:rsidR="001300E9" w:rsidRPr="009F7C4E" w:rsidRDefault="001300E9" w:rsidP="00A035D3">
            <w:pPr>
              <w:suppressAutoHyphens w:val="0"/>
              <w:autoSpaceDN/>
              <w:spacing w:after="0" w:line="240" w:lineRule="auto"/>
              <w:ind w:left="10" w:right="2" w:hanging="10"/>
              <w:jc w:val="both"/>
              <w:textAlignment w:val="auto"/>
              <w:rPr>
                <w:rFonts w:ascii="Tenorite" w:eastAsia="Times New Roman" w:hAnsi="Tenorite" w:cs="Times New Roman"/>
                <w:b/>
                <w:bCs/>
                <w:color w:val="000000"/>
                <w:kern w:val="2"/>
                <w:sz w:val="24"/>
                <w:szCs w:val="24"/>
                <w:lang w:val="en-GB" w:eastAsia="en-US"/>
                <w14:ligatures w14:val="standardContextual"/>
              </w:rPr>
            </w:pPr>
            <w:r w:rsidRPr="009F7C4E">
              <w:rPr>
                <w:rFonts w:ascii="Tenorite" w:eastAsia="Times New Roman" w:hAnsi="Tenorite" w:cs="Times New Roman"/>
                <w:b/>
                <w:bCs/>
                <w:color w:val="000000"/>
                <w:kern w:val="2"/>
                <w:sz w:val="24"/>
                <w:szCs w:val="24"/>
                <w:lang w:val="en-GB" w:eastAsia="en-US"/>
                <w14:ligatures w14:val="standardContextual"/>
              </w:rPr>
              <w:t>Approved by:</w:t>
            </w:r>
          </w:p>
        </w:tc>
        <w:tc>
          <w:tcPr>
            <w:tcW w:w="2670" w:type="dxa"/>
          </w:tcPr>
          <w:p w14:paraId="57BE504E" w14:textId="5926CD53" w:rsidR="001300E9" w:rsidRPr="009F7C4E" w:rsidRDefault="00F86A02" w:rsidP="00A035D3">
            <w:pPr>
              <w:suppressAutoHyphens w:val="0"/>
              <w:autoSpaceDN/>
              <w:spacing w:after="0" w:line="240" w:lineRule="auto"/>
              <w:ind w:left="10" w:right="2" w:hanging="10"/>
              <w:textAlignment w:val="auto"/>
              <w:rPr>
                <w:rFonts w:ascii="Tenorite" w:eastAsia="Times New Roman" w:hAnsi="Tenorite" w:cs="Times New Roman"/>
                <w:color w:val="000000"/>
                <w:kern w:val="2"/>
                <w:sz w:val="24"/>
                <w:szCs w:val="24"/>
                <w:lang w:val="en-GB" w:eastAsia="en-US"/>
                <w14:ligatures w14:val="standardContextual"/>
              </w:rPr>
            </w:pPr>
            <w:r>
              <w:rPr>
                <w:rFonts w:ascii="Tenorite" w:eastAsia="Times New Roman" w:hAnsi="Tenorite" w:cs="Times New Roman"/>
                <w:color w:val="000000"/>
                <w:kern w:val="2"/>
                <w:sz w:val="24"/>
                <w:szCs w:val="24"/>
                <w:lang w:val="en-GB" w:eastAsia="en-US"/>
                <w14:ligatures w14:val="standardContextual"/>
              </w:rPr>
              <w:t>Bracknell Parochial Church Council</w:t>
            </w:r>
          </w:p>
        </w:tc>
        <w:tc>
          <w:tcPr>
            <w:tcW w:w="1724" w:type="dxa"/>
            <w:shd w:val="clear" w:color="auto" w:fill="D9D9D9"/>
          </w:tcPr>
          <w:p w14:paraId="3B1BB1EE" w14:textId="261DE3D2" w:rsidR="001300E9" w:rsidRPr="009F7C4E" w:rsidRDefault="0083320F" w:rsidP="0083320F">
            <w:pPr>
              <w:suppressAutoHyphens w:val="0"/>
              <w:autoSpaceDN/>
              <w:spacing w:after="0" w:line="240" w:lineRule="auto"/>
              <w:ind w:right="2"/>
              <w:jc w:val="both"/>
              <w:textAlignment w:val="auto"/>
              <w:rPr>
                <w:rFonts w:ascii="Tenorite" w:eastAsia="Times New Roman" w:hAnsi="Tenorite" w:cs="Times New Roman"/>
                <w:b/>
                <w:bCs/>
                <w:color w:val="000000"/>
                <w:kern w:val="2"/>
                <w:sz w:val="24"/>
                <w:szCs w:val="24"/>
                <w:lang w:val="en-GB" w:eastAsia="en-US"/>
                <w14:ligatures w14:val="standardContextual"/>
              </w:rPr>
            </w:pPr>
            <w:r>
              <w:rPr>
                <w:rFonts w:ascii="Tenorite" w:eastAsia="Times New Roman" w:hAnsi="Tenorite" w:cs="Times New Roman"/>
                <w:b/>
                <w:bCs/>
                <w:color w:val="000000"/>
                <w:kern w:val="2"/>
                <w:sz w:val="24"/>
                <w:szCs w:val="24"/>
                <w:lang w:val="en-GB" w:eastAsia="en-US"/>
                <w14:ligatures w14:val="standardContextual"/>
              </w:rPr>
              <w:t>Review Pattern</w:t>
            </w:r>
          </w:p>
        </w:tc>
        <w:tc>
          <w:tcPr>
            <w:tcW w:w="2784" w:type="dxa"/>
          </w:tcPr>
          <w:p w14:paraId="3085C47D" w14:textId="1BCF46B7" w:rsidR="001300E9" w:rsidRPr="009F7C4E" w:rsidRDefault="0083320F" w:rsidP="00F86A02">
            <w:pPr>
              <w:suppressAutoHyphens w:val="0"/>
              <w:autoSpaceDN/>
              <w:spacing w:after="0" w:line="240" w:lineRule="auto"/>
              <w:ind w:right="2"/>
              <w:jc w:val="both"/>
              <w:textAlignment w:val="auto"/>
              <w:rPr>
                <w:rFonts w:ascii="Tenorite" w:eastAsia="Times New Roman" w:hAnsi="Tenorite" w:cs="Times New Roman"/>
                <w:color w:val="000000"/>
                <w:kern w:val="2"/>
                <w:sz w:val="24"/>
                <w:szCs w:val="24"/>
                <w:lang w:val="en-GB" w:eastAsia="en-US"/>
                <w14:ligatures w14:val="standardContextual"/>
              </w:rPr>
            </w:pPr>
            <w:r>
              <w:rPr>
                <w:rFonts w:ascii="Tenorite" w:eastAsia="Times New Roman" w:hAnsi="Tenorite" w:cs="Times New Roman"/>
                <w:color w:val="000000"/>
                <w:kern w:val="2"/>
                <w:sz w:val="24"/>
                <w:szCs w:val="24"/>
                <w:lang w:val="en-GB" w:eastAsia="en-US"/>
                <w14:ligatures w14:val="standardContextual"/>
              </w:rPr>
              <w:t>Annually</w:t>
            </w:r>
          </w:p>
        </w:tc>
      </w:tr>
    </w:tbl>
    <w:p w14:paraId="42147B74" w14:textId="77777777" w:rsidR="00F86A02" w:rsidRDefault="00F86A02" w:rsidP="00F86A02">
      <w:pPr>
        <w:suppressAutoHyphens w:val="0"/>
        <w:autoSpaceDN/>
        <w:spacing w:after="0" w:line="240" w:lineRule="auto"/>
        <w:ind w:right="2"/>
        <w:jc w:val="both"/>
        <w:textAlignment w:val="auto"/>
        <w:rPr>
          <w:rFonts w:ascii="Tenorite" w:hAnsi="Tenorite"/>
          <w:sz w:val="24"/>
          <w:szCs w:val="24"/>
        </w:rPr>
      </w:pPr>
    </w:p>
    <w:p w14:paraId="77FC3055" w14:textId="40407F6E" w:rsidR="00FA6006" w:rsidRPr="00F86A02" w:rsidRDefault="00F86A02" w:rsidP="00F86A02">
      <w:pPr>
        <w:suppressAutoHyphens w:val="0"/>
        <w:autoSpaceDN/>
        <w:spacing w:after="0" w:line="240" w:lineRule="auto"/>
        <w:ind w:right="2"/>
        <w:jc w:val="both"/>
        <w:textAlignment w:val="auto"/>
        <w:rPr>
          <w:rFonts w:asciiTheme="minorHAnsi" w:hAnsiTheme="minorHAnsi"/>
          <w:sz w:val="24"/>
          <w:szCs w:val="24"/>
          <w:lang w:val="en-US"/>
        </w:rPr>
      </w:pPr>
      <w:r>
        <w:rPr>
          <w:rFonts w:ascii="Tenorite" w:hAnsi="Tenorite"/>
          <w:sz w:val="24"/>
          <w:szCs w:val="24"/>
          <w:lang w:val="en-US"/>
        </w:rPr>
        <w:t>Bracknell Parochial Church Council (“the PCC”) set</w:t>
      </w:r>
      <w:r w:rsidR="00AC3134" w:rsidRPr="00F86A02">
        <w:rPr>
          <w:rFonts w:ascii="Tenorite" w:hAnsi="Tenorite"/>
          <w:sz w:val="24"/>
          <w:szCs w:val="24"/>
        </w:rPr>
        <w:t>s</w:t>
      </w:r>
      <w:r>
        <w:rPr>
          <w:rFonts w:ascii="Tenorite" w:hAnsi="Tenorite"/>
          <w:i/>
          <w:iCs/>
          <w:sz w:val="24"/>
          <w:szCs w:val="24"/>
          <w:lang w:val="en-US"/>
        </w:rPr>
        <w:t xml:space="preserve"> </w:t>
      </w:r>
      <w:r>
        <w:rPr>
          <w:rFonts w:ascii="Tenorite" w:hAnsi="Tenorite"/>
          <w:sz w:val="24"/>
          <w:szCs w:val="24"/>
          <w:lang w:val="en-US"/>
        </w:rPr>
        <w:t>out the following procedure approved by the PCC</w:t>
      </w:r>
      <w:r w:rsidR="0083320F">
        <w:rPr>
          <w:rFonts w:ascii="Tenorite" w:hAnsi="Tenorite"/>
          <w:sz w:val="24"/>
          <w:szCs w:val="24"/>
          <w:lang w:val="en-US"/>
        </w:rPr>
        <w:t>.</w:t>
      </w:r>
    </w:p>
    <w:p w14:paraId="40426E7E" w14:textId="77777777" w:rsidR="00AC3134" w:rsidRPr="00AC3134" w:rsidRDefault="00AC3134" w:rsidP="00AC3134">
      <w:pPr>
        <w:suppressAutoHyphens w:val="0"/>
        <w:autoSpaceDN/>
        <w:spacing w:after="0" w:line="240" w:lineRule="auto"/>
        <w:ind w:left="10" w:right="2" w:hanging="10"/>
        <w:jc w:val="both"/>
        <w:textAlignment w:val="auto"/>
        <w:rPr>
          <w:rFonts w:asciiTheme="minorHAnsi" w:eastAsia="Times New Roman" w:hAnsiTheme="minorHAnsi" w:cs="Times New Roman"/>
          <w:color w:val="000000"/>
          <w:kern w:val="2"/>
          <w:sz w:val="24"/>
          <w:szCs w:val="24"/>
          <w:lang w:val="en-GB" w:eastAsia="en-GB"/>
          <w14:ligatures w14:val="standardContextual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300E9" w:rsidRPr="009F7C4E" w14:paraId="2F7A4D77" w14:textId="77777777" w:rsidTr="00AA508D">
        <w:tc>
          <w:tcPr>
            <w:tcW w:w="9016" w:type="dxa"/>
            <w:shd w:val="clear" w:color="auto" w:fill="D9D9D9"/>
          </w:tcPr>
          <w:p w14:paraId="3ECBE76E" w14:textId="77777777" w:rsidR="001300E9" w:rsidRPr="009F7C4E" w:rsidRDefault="001300E9" w:rsidP="00A035D3">
            <w:pPr>
              <w:suppressAutoHyphens w:val="0"/>
              <w:autoSpaceDN/>
              <w:spacing w:after="0" w:line="240" w:lineRule="auto"/>
              <w:ind w:left="10" w:right="2" w:hanging="10"/>
              <w:jc w:val="both"/>
              <w:textAlignment w:val="auto"/>
              <w:rPr>
                <w:rFonts w:ascii="Tenorite" w:eastAsia="Times New Roman" w:hAnsi="Tenorite" w:cs="Times New Roman"/>
                <w:b/>
                <w:bCs/>
                <w:color w:val="000000"/>
                <w:kern w:val="2"/>
                <w:sz w:val="24"/>
                <w:szCs w:val="24"/>
                <w:lang w:val="en-GB" w:eastAsia="en-US"/>
                <w14:ligatures w14:val="standardContextual"/>
              </w:rPr>
            </w:pPr>
            <w:r w:rsidRPr="009F7C4E">
              <w:rPr>
                <w:rFonts w:ascii="Tenorite" w:eastAsia="Times New Roman" w:hAnsi="Tenorite" w:cs="Times New Roman"/>
                <w:b/>
                <w:bCs/>
                <w:color w:val="000000"/>
                <w:kern w:val="2"/>
                <w:sz w:val="24"/>
                <w:szCs w:val="24"/>
                <w:lang w:val="en-GB" w:eastAsia="en-US"/>
                <w14:ligatures w14:val="standardContextual"/>
              </w:rPr>
              <w:t>INTRODUCTION</w:t>
            </w:r>
          </w:p>
        </w:tc>
      </w:tr>
    </w:tbl>
    <w:p w14:paraId="01FA944B" w14:textId="77777777" w:rsidR="001300E9" w:rsidRPr="009F7C4E" w:rsidRDefault="001300E9" w:rsidP="00A035D3">
      <w:pPr>
        <w:suppressAutoHyphens w:val="0"/>
        <w:autoSpaceDN/>
        <w:spacing w:after="0" w:line="240" w:lineRule="auto"/>
        <w:ind w:left="10" w:right="2" w:hanging="10"/>
        <w:jc w:val="both"/>
        <w:textAlignment w:val="auto"/>
        <w:rPr>
          <w:rFonts w:ascii="Tenorite" w:eastAsia="Times New Roman" w:hAnsi="Tenorite" w:cs="Times New Roman"/>
          <w:color w:val="000000"/>
          <w:kern w:val="2"/>
          <w:sz w:val="24"/>
          <w:szCs w:val="24"/>
          <w:lang w:val="en-GB" w:eastAsia="en-GB"/>
          <w14:ligatures w14:val="standardContextual"/>
        </w:rPr>
      </w:pPr>
    </w:p>
    <w:p w14:paraId="5F7E5CE2" w14:textId="1313D6C6" w:rsidR="00015378" w:rsidRPr="00015378" w:rsidRDefault="00015378" w:rsidP="00A035D3">
      <w:pPr>
        <w:suppressAutoHyphens w:val="0"/>
        <w:autoSpaceDN/>
        <w:spacing w:after="0" w:line="240" w:lineRule="auto"/>
        <w:jc w:val="both"/>
        <w:textAlignment w:val="auto"/>
        <w:rPr>
          <w:rFonts w:ascii="Tenorite" w:eastAsia="Times New Roman" w:hAnsi="Tenorite" w:cs="Times New Roman"/>
          <w:color w:val="000000"/>
          <w:kern w:val="2"/>
          <w:sz w:val="24"/>
          <w:szCs w:val="24"/>
          <w:lang w:val="en-GB" w:eastAsia="en-GB"/>
          <w14:ligatures w14:val="standardContextual"/>
        </w:rPr>
      </w:pPr>
      <w:r w:rsidRPr="00015378">
        <w:rPr>
          <w:rFonts w:ascii="Tenorite" w:eastAsia="Times New Roman" w:hAnsi="Tenorite" w:cs="Times New Roman"/>
          <w:color w:val="000000"/>
          <w:kern w:val="2"/>
          <w:sz w:val="24"/>
          <w:szCs w:val="24"/>
          <w:lang w:val="en-GB" w:eastAsia="en-GB"/>
          <w14:ligatures w14:val="standardContextual"/>
        </w:rPr>
        <w:t xml:space="preserve">If </w:t>
      </w:r>
      <w:r w:rsidR="00F86A02">
        <w:rPr>
          <w:rFonts w:ascii="Tenorite" w:eastAsia="Times New Roman" w:hAnsi="Tenorite" w:cs="Times New Roman"/>
          <w:color w:val="000000"/>
          <w:kern w:val="2"/>
          <w:sz w:val="24"/>
          <w:szCs w:val="24"/>
          <w:lang w:val="en-GB" w:eastAsia="en-GB"/>
          <w14:ligatures w14:val="standardContextual"/>
        </w:rPr>
        <w:t>the PCC</w:t>
      </w:r>
      <w:r w:rsidRPr="00015378">
        <w:rPr>
          <w:rFonts w:ascii="Tenorite" w:eastAsia="Times New Roman" w:hAnsi="Tenorite" w:cs="Times New Roman"/>
          <w:color w:val="000000"/>
          <w:kern w:val="2"/>
          <w:sz w:val="24"/>
          <w:szCs w:val="24"/>
          <w:lang w:val="en-GB" w:eastAsia="en-GB"/>
          <w14:ligatures w14:val="standardContextual"/>
        </w:rPr>
        <w:t xml:space="preserve"> believes an employee's performance needs to improve, it's important </w:t>
      </w:r>
      <w:r>
        <w:rPr>
          <w:rFonts w:ascii="Tenorite" w:eastAsia="Times New Roman" w:hAnsi="Tenorite" w:cs="Times New Roman"/>
          <w:color w:val="000000"/>
          <w:kern w:val="2"/>
          <w:sz w:val="24"/>
          <w:szCs w:val="24"/>
          <w:lang w:val="en-GB" w:eastAsia="en-GB"/>
          <w14:ligatures w14:val="standardContextual"/>
        </w:rPr>
        <w:t>we</w:t>
      </w:r>
      <w:r w:rsidRPr="00015378">
        <w:rPr>
          <w:rFonts w:ascii="Tenorite" w:eastAsia="Times New Roman" w:hAnsi="Tenorite" w:cs="Times New Roman"/>
          <w:color w:val="000000"/>
          <w:kern w:val="2"/>
          <w:sz w:val="24"/>
          <w:szCs w:val="24"/>
          <w:lang w:val="en-GB" w:eastAsia="en-GB"/>
          <w14:ligatures w14:val="standardContextual"/>
        </w:rPr>
        <w:t>:</w:t>
      </w:r>
    </w:p>
    <w:p w14:paraId="0DBE3421" w14:textId="609215EE" w:rsidR="00015378" w:rsidRPr="00015378" w:rsidRDefault="00015378" w:rsidP="00A035D3">
      <w:pPr>
        <w:pStyle w:val="ListParagraph"/>
        <w:numPr>
          <w:ilvl w:val="0"/>
          <w:numId w:val="1"/>
        </w:numPr>
        <w:suppressAutoHyphens w:val="0"/>
        <w:autoSpaceDN/>
        <w:spacing w:after="0" w:line="240" w:lineRule="auto"/>
        <w:contextualSpacing w:val="0"/>
        <w:jc w:val="both"/>
        <w:textAlignment w:val="auto"/>
        <w:rPr>
          <w:rFonts w:ascii="Tenorite" w:eastAsia="Times New Roman" w:hAnsi="Tenorite" w:cs="Times New Roman"/>
          <w:color w:val="000000"/>
          <w:kern w:val="2"/>
          <w:sz w:val="24"/>
          <w:szCs w:val="24"/>
          <w:lang w:val="en-GB" w:eastAsia="en-GB"/>
          <w14:ligatures w14:val="standardContextual"/>
        </w:rPr>
      </w:pPr>
      <w:r w:rsidRPr="00015378">
        <w:rPr>
          <w:rFonts w:ascii="Tenorite" w:eastAsia="Times New Roman" w:hAnsi="Tenorite" w:cs="Times New Roman"/>
          <w:color w:val="000000"/>
          <w:kern w:val="2"/>
          <w:sz w:val="24"/>
          <w:szCs w:val="24"/>
          <w:lang w:val="en-GB" w:eastAsia="en-GB"/>
          <w14:ligatures w14:val="standardContextual"/>
        </w:rPr>
        <w:t>try to understand the reasons why</w:t>
      </w:r>
      <w:r w:rsidR="00CF1D6E">
        <w:rPr>
          <w:rFonts w:ascii="Tenorite" w:eastAsia="Times New Roman" w:hAnsi="Tenorite" w:cs="Times New Roman"/>
          <w:color w:val="000000"/>
          <w:kern w:val="2"/>
          <w:sz w:val="24"/>
          <w:szCs w:val="24"/>
          <w:lang w:val="en-GB" w:eastAsia="en-GB"/>
          <w14:ligatures w14:val="standardContextual"/>
        </w:rPr>
        <w:t>,</w:t>
      </w:r>
    </w:p>
    <w:p w14:paraId="54E28A4A" w14:textId="18D5E3D5" w:rsidR="00015378" w:rsidRPr="00015378" w:rsidRDefault="00015378" w:rsidP="00A035D3">
      <w:pPr>
        <w:pStyle w:val="ListParagraph"/>
        <w:numPr>
          <w:ilvl w:val="0"/>
          <w:numId w:val="1"/>
        </w:numPr>
        <w:suppressAutoHyphens w:val="0"/>
        <w:autoSpaceDN/>
        <w:spacing w:after="0" w:line="240" w:lineRule="auto"/>
        <w:contextualSpacing w:val="0"/>
        <w:jc w:val="both"/>
        <w:textAlignment w:val="auto"/>
        <w:rPr>
          <w:rFonts w:ascii="Tenorite" w:eastAsia="Times New Roman" w:hAnsi="Tenorite" w:cs="Times New Roman"/>
          <w:color w:val="000000"/>
          <w:kern w:val="2"/>
          <w:sz w:val="24"/>
          <w:szCs w:val="24"/>
          <w:lang w:val="en-GB" w:eastAsia="en-GB"/>
          <w14:ligatures w14:val="standardContextual"/>
        </w:rPr>
      </w:pPr>
      <w:r w:rsidRPr="00015378">
        <w:rPr>
          <w:rFonts w:ascii="Tenorite" w:eastAsia="Times New Roman" w:hAnsi="Tenorite" w:cs="Times New Roman"/>
          <w:color w:val="000000"/>
          <w:kern w:val="2"/>
          <w:sz w:val="24"/>
          <w:szCs w:val="24"/>
          <w:lang w:val="en-GB" w:eastAsia="en-GB"/>
          <w14:ligatures w14:val="standardContextual"/>
        </w:rPr>
        <w:t>take steps to support and improve the employee's performance</w:t>
      </w:r>
      <w:r w:rsidR="00CF1D6E">
        <w:rPr>
          <w:rFonts w:ascii="Tenorite" w:eastAsia="Times New Roman" w:hAnsi="Tenorite" w:cs="Times New Roman"/>
          <w:color w:val="000000"/>
          <w:kern w:val="2"/>
          <w:sz w:val="24"/>
          <w:szCs w:val="24"/>
          <w:lang w:val="en-GB" w:eastAsia="en-GB"/>
          <w14:ligatures w14:val="standardContextual"/>
        </w:rPr>
        <w:t>.</w:t>
      </w:r>
    </w:p>
    <w:p w14:paraId="7D91825C" w14:textId="77777777" w:rsidR="00015378" w:rsidRDefault="00015378" w:rsidP="00A035D3">
      <w:pPr>
        <w:suppressAutoHyphens w:val="0"/>
        <w:autoSpaceDN/>
        <w:spacing w:after="0" w:line="240" w:lineRule="auto"/>
        <w:jc w:val="both"/>
        <w:textAlignment w:val="auto"/>
        <w:rPr>
          <w:rFonts w:ascii="Tenorite" w:eastAsia="Times New Roman" w:hAnsi="Tenorite" w:cs="Times New Roman"/>
          <w:color w:val="000000"/>
          <w:kern w:val="2"/>
          <w:sz w:val="24"/>
          <w:szCs w:val="24"/>
          <w:lang w:val="en-GB" w:eastAsia="en-GB"/>
          <w14:ligatures w14:val="standardContextual"/>
        </w:rPr>
      </w:pPr>
    </w:p>
    <w:p w14:paraId="11E00A7C" w14:textId="1ED8C886" w:rsidR="00015378" w:rsidRDefault="00015378" w:rsidP="00A035D3">
      <w:pPr>
        <w:suppressAutoHyphens w:val="0"/>
        <w:autoSpaceDN/>
        <w:spacing w:after="0" w:line="240" w:lineRule="auto"/>
        <w:jc w:val="both"/>
        <w:textAlignment w:val="auto"/>
        <w:rPr>
          <w:rFonts w:ascii="Tenorite" w:eastAsia="Times New Roman" w:hAnsi="Tenorite" w:cs="Times New Roman"/>
          <w:color w:val="000000"/>
          <w:kern w:val="2"/>
          <w:sz w:val="24"/>
          <w:szCs w:val="24"/>
          <w:lang w:val="en-GB" w:eastAsia="en-GB"/>
          <w14:ligatures w14:val="standardContextual"/>
        </w:rPr>
      </w:pPr>
      <w:r w:rsidRPr="00015378">
        <w:rPr>
          <w:rFonts w:ascii="Tenorite" w:eastAsia="Times New Roman" w:hAnsi="Tenorite" w:cs="Times New Roman"/>
          <w:color w:val="000000"/>
          <w:kern w:val="2"/>
          <w:sz w:val="24"/>
          <w:szCs w:val="24"/>
          <w:lang w:val="en-GB" w:eastAsia="en-GB"/>
          <w14:ligatures w14:val="standardContextual"/>
        </w:rPr>
        <w:t>Taking steps informally can help resolve issues and prevent further action.</w:t>
      </w:r>
    </w:p>
    <w:p w14:paraId="6F81A7C9" w14:textId="77777777" w:rsidR="00015378" w:rsidRPr="00015378" w:rsidRDefault="00015378" w:rsidP="00A035D3">
      <w:pPr>
        <w:suppressAutoHyphens w:val="0"/>
        <w:autoSpaceDN/>
        <w:spacing w:after="0" w:line="240" w:lineRule="auto"/>
        <w:jc w:val="both"/>
        <w:textAlignment w:val="auto"/>
        <w:rPr>
          <w:rFonts w:ascii="Tenorite" w:eastAsia="Times New Roman" w:hAnsi="Tenorite" w:cs="Times New Roman"/>
          <w:color w:val="000000"/>
          <w:kern w:val="2"/>
          <w:sz w:val="24"/>
          <w:szCs w:val="24"/>
          <w:lang w:val="en-GB" w:eastAsia="en-GB"/>
          <w14:ligatures w14:val="standardContextual"/>
        </w:rPr>
      </w:pPr>
    </w:p>
    <w:p w14:paraId="788899DF" w14:textId="67A65D9F" w:rsidR="001300E9" w:rsidRPr="009F7C4E" w:rsidRDefault="00015378" w:rsidP="00A035D3">
      <w:pPr>
        <w:suppressAutoHyphens w:val="0"/>
        <w:autoSpaceDN/>
        <w:spacing w:after="0" w:line="240" w:lineRule="auto"/>
        <w:jc w:val="both"/>
        <w:textAlignment w:val="auto"/>
        <w:rPr>
          <w:rFonts w:ascii="Tenorite" w:eastAsia="Calibri" w:hAnsi="Tenorite" w:cs="Calibri"/>
          <w:color w:val="000000"/>
          <w:kern w:val="2"/>
          <w:sz w:val="24"/>
          <w:szCs w:val="24"/>
          <w:lang w:val="en-GB" w:eastAsia="en-GB"/>
          <w14:ligatures w14:val="standardContextual"/>
        </w:rPr>
      </w:pPr>
      <w:r w:rsidRPr="00015378">
        <w:rPr>
          <w:rFonts w:ascii="Tenorite" w:eastAsia="Times New Roman" w:hAnsi="Tenorite" w:cs="Times New Roman"/>
          <w:color w:val="000000"/>
          <w:kern w:val="2"/>
          <w:sz w:val="24"/>
          <w:szCs w:val="24"/>
          <w:lang w:val="en-GB" w:eastAsia="en-GB"/>
          <w14:ligatures w14:val="standardContextual"/>
        </w:rPr>
        <w:t xml:space="preserve">If the employee's performance still does not improve, </w:t>
      </w:r>
      <w:r w:rsidR="00F86A02">
        <w:rPr>
          <w:rFonts w:ascii="Tenorite" w:eastAsia="Times New Roman" w:hAnsi="Tenorite" w:cs="Times New Roman"/>
          <w:color w:val="000000"/>
          <w:kern w:val="2"/>
          <w:sz w:val="24"/>
          <w:szCs w:val="24"/>
          <w:lang w:val="en-GB" w:eastAsia="en-GB"/>
          <w14:ligatures w14:val="standardContextual"/>
        </w:rPr>
        <w:t xml:space="preserve">the PCC </w:t>
      </w:r>
      <w:r w:rsidRPr="00015378">
        <w:rPr>
          <w:rFonts w:ascii="Tenorite" w:eastAsia="Times New Roman" w:hAnsi="Tenorite" w:cs="Times New Roman"/>
          <w:color w:val="000000"/>
          <w:kern w:val="2"/>
          <w:sz w:val="24"/>
          <w:szCs w:val="24"/>
          <w:lang w:val="en-GB" w:eastAsia="en-GB"/>
          <w14:ligatures w14:val="standardContextual"/>
        </w:rPr>
        <w:t>may decide to investigate more formally to help decide on the most</w:t>
      </w:r>
      <w:r>
        <w:rPr>
          <w:rFonts w:ascii="Tenorite" w:eastAsia="Times New Roman" w:hAnsi="Tenorite" w:cs="Times New Roman"/>
          <w:color w:val="000000"/>
          <w:kern w:val="2"/>
          <w:sz w:val="24"/>
          <w:szCs w:val="24"/>
          <w:lang w:val="en-GB" w:eastAsia="en-GB"/>
          <w14:ligatures w14:val="standardContextual"/>
        </w:rPr>
        <w:t xml:space="preserve"> </w:t>
      </w:r>
      <w:r w:rsidRPr="00015378">
        <w:rPr>
          <w:rFonts w:ascii="Tenorite" w:eastAsia="Times New Roman" w:hAnsi="Tenorite" w:cs="Times New Roman"/>
          <w:color w:val="000000"/>
          <w:kern w:val="2"/>
          <w:sz w:val="24"/>
          <w:szCs w:val="24"/>
          <w:lang w:val="en-GB" w:eastAsia="en-GB"/>
          <w14:ligatures w14:val="standardContextual"/>
        </w:rPr>
        <w:t>appropriate next steps</w:t>
      </w:r>
      <w:r w:rsidR="00CF1D6E">
        <w:rPr>
          <w:rFonts w:ascii="Tenorite" w:eastAsia="Times New Roman" w:hAnsi="Tenorite" w:cs="Times New Roman"/>
          <w:color w:val="000000"/>
          <w:kern w:val="2"/>
          <w:sz w:val="24"/>
          <w:szCs w:val="24"/>
          <w:lang w:val="en-GB" w:eastAsia="en-GB"/>
          <w14:ligatures w14:val="standardContextual"/>
        </w:rPr>
        <w:t>.</w:t>
      </w:r>
    </w:p>
    <w:p w14:paraId="2B83F56B" w14:textId="77777777" w:rsidR="001300E9" w:rsidRPr="009F7C4E" w:rsidRDefault="001300E9" w:rsidP="00A035D3">
      <w:pPr>
        <w:suppressAutoHyphens w:val="0"/>
        <w:autoSpaceDN/>
        <w:spacing w:after="0" w:line="240" w:lineRule="auto"/>
        <w:ind w:left="10" w:right="2" w:hanging="10"/>
        <w:jc w:val="both"/>
        <w:textAlignment w:val="auto"/>
        <w:rPr>
          <w:rFonts w:ascii="Tenorite" w:eastAsia="Times New Roman" w:hAnsi="Tenorite" w:cs="Times New Roman"/>
          <w:color w:val="000000"/>
          <w:kern w:val="2"/>
          <w:sz w:val="24"/>
          <w:szCs w:val="24"/>
          <w:lang w:val="en-GB" w:eastAsia="en-GB"/>
          <w14:ligatures w14:val="standardContextual"/>
        </w:rPr>
      </w:pPr>
      <w:r w:rsidRPr="009F7C4E">
        <w:rPr>
          <w:rFonts w:ascii="Tenorite" w:eastAsia="Times New Roman" w:hAnsi="Tenorite" w:cs="Times New Roman"/>
          <w:color w:val="000000"/>
          <w:kern w:val="2"/>
          <w:sz w:val="24"/>
          <w:szCs w:val="24"/>
          <w:lang w:val="en-GB" w:eastAsia="en-GB"/>
          <w14:ligatures w14:val="standardContextual"/>
        </w:rPr>
        <w:t xml:space="preserve"> 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300E9" w:rsidRPr="009F7C4E" w14:paraId="1B47C17D" w14:textId="77777777" w:rsidTr="00AA508D">
        <w:tc>
          <w:tcPr>
            <w:tcW w:w="9016" w:type="dxa"/>
            <w:shd w:val="clear" w:color="auto" w:fill="D9D9D9"/>
          </w:tcPr>
          <w:p w14:paraId="006AC658" w14:textId="77777777" w:rsidR="001300E9" w:rsidRPr="009F7C4E" w:rsidRDefault="001300E9" w:rsidP="00A035D3">
            <w:pPr>
              <w:suppressAutoHyphens w:val="0"/>
              <w:autoSpaceDN/>
              <w:spacing w:after="0" w:line="240" w:lineRule="auto"/>
              <w:ind w:left="10" w:right="2" w:hanging="10"/>
              <w:jc w:val="both"/>
              <w:textAlignment w:val="auto"/>
              <w:rPr>
                <w:rFonts w:ascii="Tenorite" w:eastAsia="Times New Roman" w:hAnsi="Tenorite" w:cs="Times New Roman"/>
                <w:b/>
                <w:bCs/>
                <w:color w:val="000000"/>
                <w:kern w:val="2"/>
                <w:sz w:val="24"/>
                <w:szCs w:val="24"/>
                <w:lang w:val="en-GB" w:eastAsia="en-US"/>
                <w14:ligatures w14:val="standardContextual"/>
              </w:rPr>
            </w:pPr>
            <w:r w:rsidRPr="009F7C4E">
              <w:rPr>
                <w:rFonts w:ascii="Tenorite" w:eastAsia="Times New Roman" w:hAnsi="Tenorite" w:cs="Times New Roman"/>
                <w:b/>
                <w:bCs/>
                <w:color w:val="000000"/>
                <w:kern w:val="2"/>
                <w:sz w:val="24"/>
                <w:szCs w:val="24"/>
                <w:lang w:val="en-GB" w:eastAsia="en-US"/>
                <w14:ligatures w14:val="standardContextual"/>
              </w:rPr>
              <w:t>PROCEDURE</w:t>
            </w:r>
          </w:p>
        </w:tc>
      </w:tr>
    </w:tbl>
    <w:p w14:paraId="2AD68FA3" w14:textId="77777777" w:rsidR="001300E9" w:rsidRPr="009F7C4E" w:rsidRDefault="001300E9" w:rsidP="00A035D3">
      <w:pPr>
        <w:suppressAutoHyphens w:val="0"/>
        <w:autoSpaceDN/>
        <w:spacing w:after="0" w:line="240" w:lineRule="auto"/>
        <w:textAlignment w:val="auto"/>
        <w:rPr>
          <w:rFonts w:ascii="Tenorite" w:eastAsia="Times New Roman" w:hAnsi="Tenorite" w:cs="Times New Roman"/>
          <w:color w:val="000000"/>
          <w:kern w:val="2"/>
          <w:sz w:val="24"/>
          <w:szCs w:val="24"/>
          <w:lang w:val="en-GB" w:eastAsia="en-GB"/>
          <w14:ligatures w14:val="standardContextual"/>
        </w:rPr>
      </w:pPr>
    </w:p>
    <w:p w14:paraId="57D23794" w14:textId="77777777" w:rsidR="00CD4FC4" w:rsidRPr="00CD4FC4" w:rsidRDefault="00CD4FC4" w:rsidP="00A035D3">
      <w:pPr>
        <w:spacing w:after="0" w:line="240" w:lineRule="auto"/>
        <w:rPr>
          <w:rFonts w:ascii="Tenorite" w:hAnsi="Tenorite"/>
          <w:b/>
          <w:bCs/>
          <w:sz w:val="28"/>
          <w:szCs w:val="28"/>
        </w:rPr>
      </w:pPr>
      <w:r w:rsidRPr="00CD4FC4">
        <w:rPr>
          <w:rFonts w:ascii="Tenorite" w:hAnsi="Tenorite"/>
          <w:b/>
          <w:bCs/>
          <w:sz w:val="28"/>
          <w:szCs w:val="28"/>
        </w:rPr>
        <w:t>Deciding on the best procedure</w:t>
      </w:r>
    </w:p>
    <w:p w14:paraId="5C6CC500" w14:textId="7A6A1F77" w:rsidR="00CD4FC4" w:rsidRPr="00CD4FC4" w:rsidRDefault="00F86A02" w:rsidP="00A035D3">
      <w:pPr>
        <w:spacing w:after="0" w:line="240" w:lineRule="auto"/>
        <w:jc w:val="both"/>
        <w:rPr>
          <w:rFonts w:ascii="Tenorite" w:hAnsi="Tenorite"/>
          <w:sz w:val="24"/>
          <w:szCs w:val="24"/>
        </w:rPr>
      </w:pPr>
      <w:r>
        <w:rPr>
          <w:rFonts w:ascii="Tenorite" w:eastAsia="Times New Roman" w:hAnsi="Tenorite" w:cs="Times New Roman"/>
          <w:color w:val="000000"/>
          <w:kern w:val="2"/>
          <w:sz w:val="24"/>
          <w:szCs w:val="24"/>
          <w:lang w:val="en-GB" w:eastAsia="en-GB"/>
          <w14:ligatures w14:val="standardContextual"/>
        </w:rPr>
        <w:t xml:space="preserve">The Churchwardens </w:t>
      </w:r>
      <w:r w:rsidR="00CD4FC4" w:rsidRPr="00CD4FC4">
        <w:rPr>
          <w:rFonts w:ascii="Tenorite" w:hAnsi="Tenorite"/>
          <w:sz w:val="24"/>
          <w:szCs w:val="24"/>
        </w:rPr>
        <w:t>should meet with the employee to find out more about the reasons for the issue. This is to help work out whether it's due</w:t>
      </w:r>
      <w:r w:rsidR="00CD4FC4">
        <w:rPr>
          <w:rFonts w:ascii="Tenorite" w:hAnsi="Tenorite"/>
          <w:sz w:val="24"/>
          <w:szCs w:val="24"/>
          <w:lang w:val="en-GB"/>
        </w:rPr>
        <w:t xml:space="preserve"> </w:t>
      </w:r>
      <w:r w:rsidR="00CD4FC4" w:rsidRPr="00CD4FC4">
        <w:rPr>
          <w:rFonts w:ascii="Tenorite" w:hAnsi="Tenorite"/>
          <w:sz w:val="24"/>
          <w:szCs w:val="24"/>
        </w:rPr>
        <w:t>to either:</w:t>
      </w:r>
    </w:p>
    <w:p w14:paraId="53CE81B1" w14:textId="5F602419" w:rsidR="00CD4FC4" w:rsidRPr="00CD4FC4" w:rsidRDefault="00CD4FC4" w:rsidP="00A035D3">
      <w:pPr>
        <w:pStyle w:val="ListParagraph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enorite" w:hAnsi="Tenorite"/>
          <w:sz w:val="24"/>
          <w:szCs w:val="24"/>
        </w:rPr>
      </w:pPr>
      <w:r w:rsidRPr="00CD4FC4">
        <w:rPr>
          <w:rFonts w:ascii="Tenorite" w:hAnsi="Tenorite"/>
          <w:sz w:val="24"/>
          <w:szCs w:val="24"/>
        </w:rPr>
        <w:t>conduct</w:t>
      </w:r>
      <w:r w:rsidR="00CF1D6E">
        <w:rPr>
          <w:rFonts w:ascii="Tenorite" w:hAnsi="Tenorite"/>
          <w:sz w:val="24"/>
          <w:szCs w:val="24"/>
          <w:lang w:val="en-GB"/>
        </w:rPr>
        <w:t>,</w:t>
      </w:r>
    </w:p>
    <w:p w14:paraId="34524455" w14:textId="0655CEB8" w:rsidR="00CD4FC4" w:rsidRPr="00CD4FC4" w:rsidRDefault="00CD4FC4" w:rsidP="00A035D3">
      <w:pPr>
        <w:pStyle w:val="ListParagraph"/>
        <w:numPr>
          <w:ilvl w:val="0"/>
          <w:numId w:val="2"/>
        </w:numPr>
        <w:spacing w:after="0" w:line="240" w:lineRule="auto"/>
        <w:contextualSpacing w:val="0"/>
        <w:jc w:val="both"/>
        <w:rPr>
          <w:rFonts w:asciiTheme="minorHAnsi" w:hAnsiTheme="minorHAnsi"/>
          <w:sz w:val="24"/>
          <w:szCs w:val="24"/>
        </w:rPr>
      </w:pPr>
      <w:r w:rsidRPr="00CD4FC4">
        <w:rPr>
          <w:rFonts w:ascii="Tenorite" w:hAnsi="Tenorite"/>
          <w:sz w:val="24"/>
          <w:szCs w:val="24"/>
        </w:rPr>
        <w:t>capability</w:t>
      </w:r>
      <w:r w:rsidR="00CF1D6E">
        <w:rPr>
          <w:rFonts w:ascii="Tenorite" w:hAnsi="Tenorite"/>
          <w:sz w:val="24"/>
          <w:szCs w:val="24"/>
          <w:lang w:val="en-GB"/>
        </w:rPr>
        <w:t>.</w:t>
      </w:r>
    </w:p>
    <w:p w14:paraId="3E595679" w14:textId="77777777" w:rsidR="00CD4FC4" w:rsidRPr="00CD4FC4" w:rsidRDefault="00CD4FC4" w:rsidP="00A035D3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53145355" w14:textId="77777777" w:rsidR="00CD4FC4" w:rsidRPr="00CD4FC4" w:rsidRDefault="00CD4FC4" w:rsidP="00A035D3">
      <w:pPr>
        <w:spacing w:after="0" w:line="240" w:lineRule="auto"/>
        <w:jc w:val="both"/>
        <w:rPr>
          <w:rFonts w:ascii="Tenorite" w:hAnsi="Tenorite"/>
          <w:b/>
          <w:bCs/>
          <w:sz w:val="28"/>
          <w:szCs w:val="28"/>
        </w:rPr>
      </w:pPr>
      <w:r w:rsidRPr="00CD4FC4">
        <w:rPr>
          <w:rFonts w:ascii="Tenorite" w:hAnsi="Tenorite"/>
          <w:b/>
          <w:bCs/>
          <w:sz w:val="28"/>
          <w:szCs w:val="28"/>
        </w:rPr>
        <w:t>If it's a conduct issue</w:t>
      </w:r>
    </w:p>
    <w:p w14:paraId="4DCDD7A5" w14:textId="77777777" w:rsidR="00CD4FC4" w:rsidRDefault="00CD4FC4" w:rsidP="00A035D3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CD4FC4">
        <w:rPr>
          <w:rFonts w:ascii="Tenorite" w:hAnsi="Tenorite"/>
          <w:sz w:val="24"/>
          <w:szCs w:val="24"/>
        </w:rPr>
        <w:t>Conduct is about an employee's behaviour at work.</w:t>
      </w:r>
    </w:p>
    <w:p w14:paraId="6EE3DE69" w14:textId="77777777" w:rsidR="00CD4FC4" w:rsidRPr="00CD4FC4" w:rsidRDefault="00CD4FC4" w:rsidP="00A035D3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6CD6A0C4" w14:textId="77777777" w:rsidR="00CD4FC4" w:rsidRPr="00CD4FC4" w:rsidRDefault="00CD4FC4" w:rsidP="00A035D3">
      <w:pPr>
        <w:spacing w:after="0" w:line="240" w:lineRule="auto"/>
        <w:jc w:val="both"/>
        <w:rPr>
          <w:rFonts w:ascii="Tenorite" w:hAnsi="Tenorite"/>
          <w:sz w:val="24"/>
          <w:szCs w:val="24"/>
        </w:rPr>
      </w:pPr>
      <w:r w:rsidRPr="00CD4FC4">
        <w:rPr>
          <w:rFonts w:ascii="Tenorite" w:hAnsi="Tenorite"/>
          <w:sz w:val="24"/>
          <w:szCs w:val="24"/>
        </w:rPr>
        <w:t>Usually it's a conduct issue if the employee has control over their actions. For example:</w:t>
      </w:r>
    </w:p>
    <w:p w14:paraId="35072F76" w14:textId="329DAD5A" w:rsidR="00CD4FC4" w:rsidRPr="00F86A02" w:rsidRDefault="00CD4FC4" w:rsidP="00F86A02">
      <w:pPr>
        <w:pStyle w:val="ListParagraph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enorite" w:hAnsi="Tenorite"/>
          <w:sz w:val="24"/>
          <w:szCs w:val="24"/>
        </w:rPr>
      </w:pPr>
      <w:r w:rsidRPr="00CD4FC4">
        <w:rPr>
          <w:rFonts w:ascii="Tenorite" w:hAnsi="Tenorite"/>
          <w:sz w:val="24"/>
          <w:szCs w:val="24"/>
        </w:rPr>
        <w:t>calling in sick when they're not genuinely ill</w:t>
      </w:r>
      <w:r w:rsidR="00CF1D6E">
        <w:rPr>
          <w:rFonts w:ascii="Tenorite" w:hAnsi="Tenorite"/>
          <w:sz w:val="24"/>
          <w:szCs w:val="24"/>
          <w:lang w:val="en-GB"/>
        </w:rPr>
        <w:t>,</w:t>
      </w:r>
    </w:p>
    <w:p w14:paraId="6FB49B5E" w14:textId="4AE747A8" w:rsidR="00CD4FC4" w:rsidRPr="00CD4FC4" w:rsidRDefault="00CD4FC4" w:rsidP="00A035D3">
      <w:pPr>
        <w:pStyle w:val="ListParagraph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enorite" w:hAnsi="Tenorite"/>
          <w:sz w:val="24"/>
          <w:szCs w:val="24"/>
        </w:rPr>
      </w:pPr>
      <w:r w:rsidRPr="00CD4FC4">
        <w:rPr>
          <w:rFonts w:ascii="Tenorite" w:hAnsi="Tenorite"/>
          <w:sz w:val="24"/>
          <w:szCs w:val="24"/>
        </w:rPr>
        <w:t>they're absent without permission – some might call this 'unauthorised absence' or 'absent without leave' (awol)</w:t>
      </w:r>
      <w:r w:rsidR="00CF1D6E">
        <w:rPr>
          <w:rFonts w:ascii="Tenorite" w:hAnsi="Tenorite"/>
          <w:sz w:val="24"/>
          <w:szCs w:val="24"/>
          <w:lang w:val="en-GB"/>
        </w:rPr>
        <w:t>.</w:t>
      </w:r>
    </w:p>
    <w:p w14:paraId="0D0236F9" w14:textId="77777777" w:rsidR="00CD4FC4" w:rsidRDefault="00CD4FC4" w:rsidP="00A035D3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26659285" w14:textId="7D337113" w:rsidR="00CD4FC4" w:rsidRDefault="00CD4FC4" w:rsidP="00A035D3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CD4FC4">
        <w:rPr>
          <w:rFonts w:ascii="Tenorite" w:hAnsi="Tenorite"/>
          <w:sz w:val="24"/>
          <w:szCs w:val="24"/>
        </w:rPr>
        <w:t xml:space="preserve">It's important </w:t>
      </w:r>
      <w:r w:rsidR="00F86A02">
        <w:rPr>
          <w:rFonts w:ascii="Tenorite" w:eastAsia="Times New Roman" w:hAnsi="Tenorite" w:cs="Times New Roman"/>
          <w:color w:val="000000"/>
          <w:kern w:val="2"/>
          <w:sz w:val="24"/>
          <w:szCs w:val="24"/>
          <w:lang w:val="en-GB" w:eastAsia="en-GB"/>
          <w14:ligatures w14:val="standardContextual"/>
        </w:rPr>
        <w:t>the PCC</w:t>
      </w:r>
      <w:r w:rsidRPr="00015378">
        <w:rPr>
          <w:rFonts w:ascii="Tenorite" w:eastAsia="Times New Roman" w:hAnsi="Tenorite" w:cs="Times New Roman"/>
          <w:color w:val="000000"/>
          <w:kern w:val="2"/>
          <w:sz w:val="24"/>
          <w:szCs w:val="24"/>
          <w:lang w:val="en-GB" w:eastAsia="en-GB"/>
          <w14:ligatures w14:val="standardContextual"/>
        </w:rPr>
        <w:t xml:space="preserve"> </w:t>
      </w:r>
      <w:r w:rsidRPr="00CD4FC4">
        <w:rPr>
          <w:rFonts w:ascii="Tenorite" w:hAnsi="Tenorite"/>
          <w:sz w:val="24"/>
          <w:szCs w:val="24"/>
        </w:rPr>
        <w:t xml:space="preserve">gets as much information as they can and does not jump to conclusions. For example, if </w:t>
      </w:r>
      <w:r>
        <w:rPr>
          <w:rFonts w:ascii="Tenorite" w:hAnsi="Tenorite"/>
          <w:sz w:val="24"/>
          <w:szCs w:val="24"/>
          <w:lang w:val="en-GB"/>
        </w:rPr>
        <w:t>we</w:t>
      </w:r>
      <w:r w:rsidRPr="00CD4FC4">
        <w:rPr>
          <w:rFonts w:ascii="Tenorite" w:hAnsi="Tenorite"/>
          <w:sz w:val="24"/>
          <w:szCs w:val="24"/>
        </w:rPr>
        <w:t>'re not sure</w:t>
      </w:r>
      <w:r>
        <w:rPr>
          <w:rFonts w:ascii="Tenorite" w:hAnsi="Tenorite"/>
          <w:sz w:val="24"/>
          <w:szCs w:val="24"/>
          <w:lang w:val="en-GB"/>
        </w:rPr>
        <w:t xml:space="preserve"> </w:t>
      </w:r>
      <w:r w:rsidRPr="00CD4FC4">
        <w:rPr>
          <w:rFonts w:ascii="Tenorite" w:hAnsi="Tenorite"/>
          <w:sz w:val="24"/>
          <w:szCs w:val="24"/>
        </w:rPr>
        <w:t xml:space="preserve">whether a medical issue is genuine </w:t>
      </w:r>
      <w:r w:rsidR="00527A84">
        <w:rPr>
          <w:rFonts w:ascii="Tenorite" w:hAnsi="Tenorite"/>
          <w:sz w:val="24"/>
          <w:szCs w:val="24"/>
          <w:lang w:val="en-GB"/>
        </w:rPr>
        <w:t>we</w:t>
      </w:r>
      <w:r w:rsidRPr="00CD4FC4">
        <w:rPr>
          <w:rFonts w:ascii="Tenorite" w:hAnsi="Tenorite"/>
          <w:sz w:val="24"/>
          <w:szCs w:val="24"/>
        </w:rPr>
        <w:t xml:space="preserve"> can ask the employee's doctor for relevant information.</w:t>
      </w:r>
    </w:p>
    <w:p w14:paraId="10AF6396" w14:textId="77777777" w:rsidR="00527A84" w:rsidRPr="00527A84" w:rsidRDefault="00527A84" w:rsidP="00A035D3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21B2B53C" w14:textId="7286716C" w:rsidR="00CD4FC4" w:rsidRDefault="00CD4FC4" w:rsidP="00A035D3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CD4FC4">
        <w:rPr>
          <w:rFonts w:ascii="Tenorite" w:hAnsi="Tenorite"/>
          <w:sz w:val="24"/>
          <w:szCs w:val="24"/>
        </w:rPr>
        <w:t xml:space="preserve">To deal with a conduct issue, </w:t>
      </w:r>
      <w:r w:rsidR="00F86A02">
        <w:rPr>
          <w:rFonts w:ascii="Tenorite" w:eastAsia="Times New Roman" w:hAnsi="Tenorite" w:cs="Times New Roman"/>
          <w:color w:val="000000"/>
          <w:kern w:val="2"/>
          <w:sz w:val="24"/>
          <w:szCs w:val="24"/>
          <w:lang w:val="en-GB" w:eastAsia="en-GB"/>
          <w14:ligatures w14:val="standardContextual"/>
        </w:rPr>
        <w:t>the PCC</w:t>
      </w:r>
      <w:r w:rsidR="00527A84" w:rsidRPr="00015378">
        <w:rPr>
          <w:rFonts w:ascii="Tenorite" w:eastAsia="Times New Roman" w:hAnsi="Tenorite" w:cs="Times New Roman"/>
          <w:color w:val="000000"/>
          <w:kern w:val="2"/>
          <w:sz w:val="24"/>
          <w:szCs w:val="24"/>
          <w:lang w:val="en-GB" w:eastAsia="en-GB"/>
          <w14:ligatures w14:val="standardContextual"/>
        </w:rPr>
        <w:t xml:space="preserve"> </w:t>
      </w:r>
      <w:r w:rsidRPr="00CD4FC4">
        <w:rPr>
          <w:rFonts w:ascii="Tenorite" w:hAnsi="Tenorite"/>
          <w:sz w:val="24"/>
          <w:szCs w:val="24"/>
        </w:rPr>
        <w:t>should follow a disciplinary procedure.</w:t>
      </w:r>
    </w:p>
    <w:p w14:paraId="2372E442" w14:textId="77777777" w:rsidR="00527A84" w:rsidRPr="00527A84" w:rsidRDefault="00527A84" w:rsidP="00A035D3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5FDF8C1F" w14:textId="77777777" w:rsidR="00CD4FC4" w:rsidRPr="00CD4FC4" w:rsidRDefault="00CD4FC4" w:rsidP="00A035D3">
      <w:pPr>
        <w:spacing w:after="0" w:line="240" w:lineRule="auto"/>
        <w:jc w:val="both"/>
        <w:rPr>
          <w:rFonts w:ascii="Tenorite" w:hAnsi="Tenorite"/>
          <w:b/>
          <w:bCs/>
          <w:sz w:val="28"/>
          <w:szCs w:val="28"/>
        </w:rPr>
      </w:pPr>
      <w:r w:rsidRPr="00CD4FC4">
        <w:rPr>
          <w:rFonts w:ascii="Tenorite" w:hAnsi="Tenorite"/>
          <w:b/>
          <w:bCs/>
          <w:sz w:val="28"/>
          <w:szCs w:val="28"/>
        </w:rPr>
        <w:lastRenderedPageBreak/>
        <w:t>If it's a capability issue</w:t>
      </w:r>
    </w:p>
    <w:p w14:paraId="1E0F6C7D" w14:textId="77777777" w:rsidR="00CD4FC4" w:rsidRPr="00CD4FC4" w:rsidRDefault="00CD4FC4" w:rsidP="00A035D3">
      <w:pPr>
        <w:spacing w:after="0" w:line="240" w:lineRule="auto"/>
        <w:jc w:val="both"/>
        <w:rPr>
          <w:rFonts w:ascii="Tenorite" w:hAnsi="Tenorite"/>
          <w:sz w:val="24"/>
          <w:szCs w:val="24"/>
        </w:rPr>
      </w:pPr>
      <w:r w:rsidRPr="00CD4FC4">
        <w:rPr>
          <w:rFonts w:ascii="Tenorite" w:hAnsi="Tenorite"/>
          <w:sz w:val="24"/>
          <w:szCs w:val="24"/>
        </w:rPr>
        <w:t>Capability is about an employee's ability to do their job.</w:t>
      </w:r>
    </w:p>
    <w:p w14:paraId="5D86588A" w14:textId="77777777" w:rsidR="00527A84" w:rsidRDefault="00527A84" w:rsidP="00A035D3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305B3CEC" w14:textId="76BFA660" w:rsidR="00CD4FC4" w:rsidRDefault="00CD4FC4" w:rsidP="00A035D3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CD4FC4">
        <w:rPr>
          <w:rFonts w:ascii="Tenorite" w:hAnsi="Tenorite"/>
          <w:sz w:val="24"/>
          <w:szCs w:val="24"/>
        </w:rPr>
        <w:t>Usually it's a capability issue if the employee has no control over it. For example, if an employee becomes unable to do their job due to</w:t>
      </w:r>
      <w:r w:rsidR="00527A84">
        <w:rPr>
          <w:rFonts w:ascii="Tenorite" w:hAnsi="Tenorite"/>
          <w:sz w:val="24"/>
          <w:szCs w:val="24"/>
          <w:lang w:val="en-GB"/>
        </w:rPr>
        <w:t xml:space="preserve"> </w:t>
      </w:r>
      <w:r w:rsidRPr="00CD4FC4">
        <w:rPr>
          <w:rFonts w:ascii="Tenorite" w:hAnsi="Tenorite"/>
          <w:sz w:val="24"/>
          <w:szCs w:val="24"/>
        </w:rPr>
        <w:t>an illness or disability, and adjustments or support could not help.</w:t>
      </w:r>
    </w:p>
    <w:p w14:paraId="14F089BA" w14:textId="77777777" w:rsidR="00527A84" w:rsidRPr="00527A84" w:rsidRDefault="00527A84" w:rsidP="00A035D3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2CA8319F" w14:textId="68CAE76D" w:rsidR="00CD4FC4" w:rsidRPr="00CF1D6E" w:rsidRDefault="00CD4FC4" w:rsidP="00A035D3">
      <w:pPr>
        <w:spacing w:after="0" w:line="240" w:lineRule="auto"/>
        <w:jc w:val="both"/>
        <w:rPr>
          <w:rFonts w:asciiTheme="minorHAnsi" w:hAnsiTheme="minorHAnsi"/>
          <w:sz w:val="24"/>
          <w:szCs w:val="24"/>
          <w:lang w:val="en-GB"/>
        </w:rPr>
      </w:pPr>
      <w:r w:rsidRPr="00CD4FC4">
        <w:rPr>
          <w:rFonts w:ascii="Tenorite" w:hAnsi="Tenorite"/>
          <w:sz w:val="24"/>
          <w:szCs w:val="24"/>
        </w:rPr>
        <w:t>For a capability issue,</w:t>
      </w:r>
      <w:r w:rsidR="00F86A02">
        <w:rPr>
          <w:rFonts w:ascii="Tenorite" w:hAnsi="Tenorite"/>
          <w:sz w:val="24"/>
          <w:szCs w:val="24"/>
          <w:lang w:val="en-US"/>
        </w:rPr>
        <w:t xml:space="preserve"> the PCC </w:t>
      </w:r>
      <w:r w:rsidR="0052508B">
        <w:rPr>
          <w:rFonts w:ascii="Tenorite" w:eastAsia="Times New Roman" w:hAnsi="Tenorite" w:cs="Times New Roman"/>
          <w:color w:val="000000"/>
          <w:kern w:val="2"/>
          <w:sz w:val="24"/>
          <w:szCs w:val="24"/>
          <w:lang w:val="en-GB" w:eastAsia="en-GB"/>
          <w14:ligatures w14:val="standardContextual"/>
        </w:rPr>
        <w:t xml:space="preserve">will </w:t>
      </w:r>
      <w:r w:rsidRPr="00CD4FC4">
        <w:rPr>
          <w:rFonts w:ascii="Tenorite" w:hAnsi="Tenorite"/>
          <w:sz w:val="24"/>
          <w:szCs w:val="24"/>
        </w:rPr>
        <w:t>follow a performance management procedure</w:t>
      </w:r>
      <w:r w:rsidR="00CF1D6E">
        <w:rPr>
          <w:rFonts w:ascii="Tenorite" w:hAnsi="Tenorite"/>
          <w:sz w:val="24"/>
          <w:szCs w:val="24"/>
          <w:lang w:val="en-GB"/>
        </w:rPr>
        <w:t xml:space="preserve"> as laid out in the disciplinary procedure.</w:t>
      </w:r>
    </w:p>
    <w:p w14:paraId="7B47F561" w14:textId="77777777" w:rsidR="00527A84" w:rsidRPr="00527A84" w:rsidRDefault="00527A84" w:rsidP="00A035D3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4B8462B3" w14:textId="77777777" w:rsidR="00CD4FC4" w:rsidRPr="00CD4FC4" w:rsidRDefault="00CD4FC4" w:rsidP="00A035D3">
      <w:pPr>
        <w:spacing w:after="0" w:line="240" w:lineRule="auto"/>
        <w:jc w:val="both"/>
        <w:rPr>
          <w:rFonts w:ascii="Tenorite" w:hAnsi="Tenorite"/>
          <w:b/>
          <w:bCs/>
          <w:sz w:val="28"/>
          <w:szCs w:val="28"/>
        </w:rPr>
      </w:pPr>
      <w:r w:rsidRPr="00CD4FC4">
        <w:rPr>
          <w:rFonts w:ascii="Tenorite" w:hAnsi="Tenorite"/>
          <w:b/>
          <w:bCs/>
          <w:sz w:val="28"/>
          <w:szCs w:val="28"/>
        </w:rPr>
        <w:t>If it's not clear</w:t>
      </w:r>
    </w:p>
    <w:p w14:paraId="00848EAC" w14:textId="2906EE46" w:rsidR="00CD4FC4" w:rsidRDefault="00CD4FC4" w:rsidP="00A035D3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CD4FC4">
        <w:rPr>
          <w:rFonts w:ascii="Tenorite" w:hAnsi="Tenorite"/>
          <w:sz w:val="24"/>
          <w:szCs w:val="24"/>
        </w:rPr>
        <w:t xml:space="preserve">It's not always clear whether an employee's poor performance is due to capability or conduct. </w:t>
      </w:r>
      <w:r w:rsidR="00F86A02">
        <w:rPr>
          <w:rFonts w:ascii="Tenorite" w:eastAsia="Times New Roman" w:hAnsi="Tenorite" w:cs="Times New Roman"/>
          <w:color w:val="000000"/>
          <w:kern w:val="2"/>
          <w:sz w:val="24"/>
          <w:szCs w:val="24"/>
          <w:lang w:val="en-GB" w:eastAsia="en-GB"/>
          <w14:ligatures w14:val="standardContextual"/>
        </w:rPr>
        <w:t xml:space="preserve"> The PCC</w:t>
      </w:r>
      <w:r w:rsidR="00AC19D9" w:rsidRPr="00015378">
        <w:rPr>
          <w:rFonts w:ascii="Tenorite" w:eastAsia="Times New Roman" w:hAnsi="Tenorite" w:cs="Times New Roman"/>
          <w:color w:val="000000"/>
          <w:kern w:val="2"/>
          <w:sz w:val="24"/>
          <w:szCs w:val="24"/>
          <w:lang w:val="en-GB" w:eastAsia="en-GB"/>
          <w14:ligatures w14:val="standardContextual"/>
        </w:rPr>
        <w:t xml:space="preserve"> </w:t>
      </w:r>
      <w:r w:rsidRPr="00CD4FC4">
        <w:rPr>
          <w:rFonts w:ascii="Tenorite" w:hAnsi="Tenorite"/>
          <w:sz w:val="24"/>
          <w:szCs w:val="24"/>
        </w:rPr>
        <w:t>should always carry</w:t>
      </w:r>
      <w:r w:rsidR="0052508B">
        <w:rPr>
          <w:rFonts w:ascii="Tenorite" w:hAnsi="Tenorite"/>
          <w:sz w:val="24"/>
          <w:szCs w:val="24"/>
          <w:lang w:val="en-GB"/>
        </w:rPr>
        <w:t xml:space="preserve"> </w:t>
      </w:r>
      <w:r w:rsidRPr="00CD4FC4">
        <w:rPr>
          <w:rFonts w:ascii="Tenorite" w:hAnsi="Tenorite"/>
          <w:sz w:val="24"/>
          <w:szCs w:val="24"/>
        </w:rPr>
        <w:t>out a full and fair procedure before deciding on any action.</w:t>
      </w:r>
    </w:p>
    <w:p w14:paraId="0D8D2E8C" w14:textId="77777777" w:rsidR="0052508B" w:rsidRPr="0052508B" w:rsidRDefault="0052508B" w:rsidP="00A035D3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7861FFEC" w14:textId="77777777" w:rsidR="00CD4FC4" w:rsidRPr="00CD4FC4" w:rsidRDefault="00CD4FC4" w:rsidP="00A035D3">
      <w:pPr>
        <w:spacing w:after="0" w:line="240" w:lineRule="auto"/>
        <w:jc w:val="both"/>
        <w:rPr>
          <w:rFonts w:ascii="Tenorite" w:hAnsi="Tenorite"/>
          <w:b/>
          <w:bCs/>
          <w:sz w:val="28"/>
          <w:szCs w:val="28"/>
        </w:rPr>
      </w:pPr>
      <w:r w:rsidRPr="00CD4FC4">
        <w:rPr>
          <w:rFonts w:ascii="Tenorite" w:hAnsi="Tenorite"/>
          <w:b/>
          <w:bCs/>
          <w:sz w:val="28"/>
          <w:szCs w:val="28"/>
        </w:rPr>
        <w:t>Managing capability issues</w:t>
      </w:r>
    </w:p>
    <w:p w14:paraId="62A3FDB7" w14:textId="60291543" w:rsidR="00CD4FC4" w:rsidRDefault="00CD4FC4" w:rsidP="00A035D3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CD4FC4">
        <w:rPr>
          <w:rFonts w:ascii="Tenorite" w:hAnsi="Tenorite"/>
          <w:sz w:val="24"/>
          <w:szCs w:val="24"/>
        </w:rPr>
        <w:t xml:space="preserve">To deal with a capability issue, </w:t>
      </w:r>
      <w:r w:rsidR="00F86A02">
        <w:rPr>
          <w:rFonts w:ascii="Tenorite" w:eastAsia="Times New Roman" w:hAnsi="Tenorite" w:cs="Times New Roman"/>
          <w:color w:val="000000"/>
          <w:kern w:val="2"/>
          <w:sz w:val="24"/>
          <w:szCs w:val="24"/>
          <w:lang w:val="en-GB" w:eastAsia="en-GB"/>
          <w14:ligatures w14:val="standardContextual"/>
        </w:rPr>
        <w:t>the</w:t>
      </w:r>
      <w:r w:rsidR="0015264B">
        <w:rPr>
          <w:rFonts w:ascii="Tenorite" w:eastAsia="Times New Roman" w:hAnsi="Tenorite" w:cs="Times New Roman"/>
          <w:color w:val="000000"/>
          <w:kern w:val="2"/>
          <w:sz w:val="24"/>
          <w:szCs w:val="24"/>
          <w:lang w:val="en-GB" w:eastAsia="en-GB"/>
          <w14:ligatures w14:val="standardContextual"/>
        </w:rPr>
        <w:t xml:space="preserve"> </w:t>
      </w:r>
      <w:r w:rsidR="00F86A02">
        <w:rPr>
          <w:rFonts w:ascii="Tenorite" w:eastAsia="Times New Roman" w:hAnsi="Tenorite" w:cs="Times New Roman"/>
          <w:color w:val="000000"/>
          <w:kern w:val="2"/>
          <w:sz w:val="24"/>
          <w:szCs w:val="24"/>
          <w:lang w:val="en-GB" w:eastAsia="en-GB"/>
          <w14:ligatures w14:val="standardContextual"/>
        </w:rPr>
        <w:t>PCC</w:t>
      </w:r>
      <w:r w:rsidR="00AC19D9" w:rsidRPr="00015378">
        <w:rPr>
          <w:rFonts w:ascii="Tenorite" w:eastAsia="Times New Roman" w:hAnsi="Tenorite" w:cs="Times New Roman"/>
          <w:color w:val="000000"/>
          <w:kern w:val="2"/>
          <w:sz w:val="24"/>
          <w:szCs w:val="24"/>
          <w:lang w:val="en-GB" w:eastAsia="en-GB"/>
          <w14:ligatures w14:val="standardContextual"/>
        </w:rPr>
        <w:t xml:space="preserve"> </w:t>
      </w:r>
      <w:r w:rsidR="00AC19D9">
        <w:rPr>
          <w:rFonts w:ascii="Tenorite" w:hAnsi="Tenorite"/>
          <w:sz w:val="24"/>
          <w:szCs w:val="24"/>
          <w:lang w:val="en-GB"/>
        </w:rPr>
        <w:t xml:space="preserve">will </w:t>
      </w:r>
      <w:r w:rsidRPr="00CD4FC4">
        <w:rPr>
          <w:rFonts w:ascii="Tenorite" w:hAnsi="Tenorite"/>
          <w:sz w:val="24"/>
          <w:szCs w:val="24"/>
        </w:rPr>
        <w:t>follow a procedure that encourages their employee to improve.</w:t>
      </w:r>
    </w:p>
    <w:p w14:paraId="05AC2BB0" w14:textId="77777777" w:rsidR="00AC19D9" w:rsidRPr="00AC19D9" w:rsidRDefault="00AC19D9" w:rsidP="00A035D3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15C45BEF" w14:textId="77777777" w:rsidR="00AC19D9" w:rsidRDefault="00CD4FC4" w:rsidP="00A035D3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CD4FC4">
        <w:rPr>
          <w:rFonts w:ascii="Tenorite" w:hAnsi="Tenorite"/>
          <w:sz w:val="24"/>
          <w:szCs w:val="24"/>
        </w:rPr>
        <w:t>This is to give the employee the chance to get better and to stop any further problems arising.</w:t>
      </w:r>
    </w:p>
    <w:p w14:paraId="24E1092B" w14:textId="77777777" w:rsidR="00AC19D9" w:rsidRDefault="00AC19D9" w:rsidP="00A035D3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3C415C19" w14:textId="6280ADF1" w:rsidR="00CD4FC4" w:rsidRPr="00CD4FC4" w:rsidRDefault="0015264B" w:rsidP="00A035D3">
      <w:pPr>
        <w:spacing w:after="0" w:line="240" w:lineRule="auto"/>
        <w:jc w:val="both"/>
        <w:rPr>
          <w:rFonts w:ascii="Tenorite" w:hAnsi="Tenorite"/>
          <w:sz w:val="24"/>
          <w:szCs w:val="24"/>
        </w:rPr>
      </w:pPr>
      <w:r>
        <w:rPr>
          <w:rFonts w:ascii="Tenorite" w:eastAsia="Times New Roman" w:hAnsi="Tenorite" w:cs="Times New Roman"/>
          <w:color w:val="000000"/>
          <w:kern w:val="2"/>
          <w:sz w:val="24"/>
          <w:szCs w:val="24"/>
          <w:lang w:val="en-GB" w:eastAsia="en-GB"/>
          <w14:ligatures w14:val="standardContextual"/>
        </w:rPr>
        <w:t xml:space="preserve">The PCC </w:t>
      </w:r>
      <w:r w:rsidR="00AC19D9">
        <w:rPr>
          <w:rFonts w:ascii="Tenorite" w:eastAsia="Times New Roman" w:hAnsi="Tenorite" w:cs="Times New Roman"/>
          <w:color w:val="000000"/>
          <w:kern w:val="2"/>
          <w:sz w:val="24"/>
          <w:szCs w:val="24"/>
          <w:lang w:val="en-GB" w:eastAsia="en-GB"/>
          <w14:ligatures w14:val="standardContextual"/>
        </w:rPr>
        <w:t xml:space="preserve">could </w:t>
      </w:r>
      <w:r w:rsidR="00CD4FC4" w:rsidRPr="00CD4FC4">
        <w:rPr>
          <w:rFonts w:ascii="Tenorite" w:hAnsi="Tenorite"/>
          <w:sz w:val="24"/>
          <w:szCs w:val="24"/>
        </w:rPr>
        <w:t>provide their employee with:</w:t>
      </w:r>
    </w:p>
    <w:p w14:paraId="3276FABB" w14:textId="77777777" w:rsidR="00CD4FC4" w:rsidRPr="00AC19D9" w:rsidRDefault="00CD4FC4" w:rsidP="00A035D3">
      <w:pPr>
        <w:pStyle w:val="ListParagraph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enorite" w:hAnsi="Tenorite"/>
          <w:sz w:val="24"/>
          <w:szCs w:val="24"/>
        </w:rPr>
      </w:pPr>
      <w:r w:rsidRPr="00AC19D9">
        <w:rPr>
          <w:rFonts w:ascii="Tenorite" w:hAnsi="Tenorite"/>
          <w:sz w:val="24"/>
          <w:szCs w:val="24"/>
        </w:rPr>
        <w:t>support, for example making changes to their work or arranging counselling sessions</w:t>
      </w:r>
    </w:p>
    <w:p w14:paraId="197DB4FF" w14:textId="77777777" w:rsidR="00CD4FC4" w:rsidRPr="00AC19D9" w:rsidRDefault="00CD4FC4" w:rsidP="00A035D3">
      <w:pPr>
        <w:pStyle w:val="ListParagraph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enorite" w:hAnsi="Tenorite"/>
          <w:sz w:val="24"/>
          <w:szCs w:val="24"/>
        </w:rPr>
      </w:pPr>
      <w:r w:rsidRPr="00AC19D9">
        <w:rPr>
          <w:rFonts w:ascii="Tenorite" w:hAnsi="Tenorite"/>
          <w:sz w:val="24"/>
          <w:szCs w:val="24"/>
        </w:rPr>
        <w:t>training to help them do their job better</w:t>
      </w:r>
    </w:p>
    <w:p w14:paraId="76529B02" w14:textId="77777777" w:rsidR="00AC19D9" w:rsidRDefault="00AC19D9" w:rsidP="00A035D3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0CC949C1" w14:textId="5500DB5D" w:rsidR="00AC19D9" w:rsidRDefault="00CD4FC4" w:rsidP="00A035D3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CD4FC4">
        <w:rPr>
          <w:rFonts w:ascii="Tenorite" w:hAnsi="Tenorite"/>
          <w:sz w:val="24"/>
          <w:szCs w:val="24"/>
        </w:rPr>
        <w:t xml:space="preserve">If the employee has a disability that's related to the capability issue, </w:t>
      </w:r>
      <w:r w:rsidR="0015264B">
        <w:rPr>
          <w:rFonts w:ascii="Tenorite" w:eastAsia="Times New Roman" w:hAnsi="Tenorite" w:cs="Times New Roman"/>
          <w:color w:val="000000"/>
          <w:kern w:val="2"/>
          <w:sz w:val="24"/>
          <w:szCs w:val="24"/>
          <w:lang w:val="en-GB" w:eastAsia="en-GB"/>
          <w14:ligatures w14:val="standardContextual"/>
        </w:rPr>
        <w:t xml:space="preserve">the PCC </w:t>
      </w:r>
      <w:r w:rsidR="00AC19D9" w:rsidRPr="00015378">
        <w:rPr>
          <w:rFonts w:ascii="Tenorite" w:eastAsia="Times New Roman" w:hAnsi="Tenorite" w:cs="Times New Roman"/>
          <w:color w:val="000000"/>
          <w:kern w:val="2"/>
          <w:sz w:val="24"/>
          <w:szCs w:val="24"/>
          <w:lang w:val="en-GB" w:eastAsia="en-GB"/>
          <w14:ligatures w14:val="standardContextual"/>
        </w:rPr>
        <w:t xml:space="preserve"> </w:t>
      </w:r>
      <w:r w:rsidR="00AC19D9">
        <w:rPr>
          <w:rFonts w:ascii="Tenorite" w:hAnsi="Tenorite"/>
          <w:sz w:val="24"/>
          <w:szCs w:val="24"/>
          <w:lang w:val="en-GB"/>
        </w:rPr>
        <w:t xml:space="preserve">will </w:t>
      </w:r>
      <w:r w:rsidRPr="00CD4FC4">
        <w:rPr>
          <w:rFonts w:ascii="Tenorite" w:hAnsi="Tenorite"/>
          <w:sz w:val="24"/>
          <w:szCs w:val="24"/>
        </w:rPr>
        <w:t xml:space="preserve">take reasonable steps to support them. </w:t>
      </w:r>
    </w:p>
    <w:p w14:paraId="449D3194" w14:textId="77777777" w:rsidR="00AC19D9" w:rsidRDefault="00AC19D9" w:rsidP="00A035D3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4B3D4836" w14:textId="00430293" w:rsidR="00CD4FC4" w:rsidRDefault="00CD4FC4" w:rsidP="00A035D3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CD4FC4">
        <w:rPr>
          <w:rFonts w:ascii="Tenorite" w:hAnsi="Tenorite"/>
          <w:sz w:val="24"/>
          <w:szCs w:val="24"/>
        </w:rPr>
        <w:t xml:space="preserve">If the </w:t>
      </w:r>
      <w:r w:rsidR="0015264B">
        <w:rPr>
          <w:rFonts w:ascii="Tenorite" w:eastAsia="Times New Roman" w:hAnsi="Tenorite" w:cs="Times New Roman"/>
          <w:color w:val="000000"/>
          <w:kern w:val="2"/>
          <w:sz w:val="24"/>
          <w:szCs w:val="24"/>
          <w:lang w:val="en-GB" w:eastAsia="en-GB"/>
          <w14:ligatures w14:val="standardContextual"/>
        </w:rPr>
        <w:t>PCC</w:t>
      </w:r>
      <w:r w:rsidRPr="00CD4FC4">
        <w:rPr>
          <w:rFonts w:ascii="Tenorite" w:hAnsi="Tenorite"/>
          <w:sz w:val="24"/>
          <w:szCs w:val="24"/>
        </w:rPr>
        <w:t xml:space="preserve"> has tried all options without success, </w:t>
      </w:r>
      <w:r w:rsidR="00AC19D9">
        <w:rPr>
          <w:rFonts w:ascii="Tenorite" w:hAnsi="Tenorite"/>
          <w:sz w:val="24"/>
          <w:szCs w:val="24"/>
          <w:lang w:val="en-GB"/>
        </w:rPr>
        <w:t>we</w:t>
      </w:r>
      <w:r w:rsidRPr="00CD4FC4">
        <w:rPr>
          <w:rFonts w:ascii="Tenorite" w:hAnsi="Tenorite"/>
          <w:sz w:val="24"/>
          <w:szCs w:val="24"/>
        </w:rPr>
        <w:t xml:space="preserve"> could consider dismissal.</w:t>
      </w:r>
    </w:p>
    <w:p w14:paraId="36B2B54C" w14:textId="77777777" w:rsidR="00AC19D9" w:rsidRPr="00AC19D9" w:rsidRDefault="00AC19D9" w:rsidP="00A035D3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09082E4A" w14:textId="77777777" w:rsidR="00CD4FC4" w:rsidRPr="00CD4FC4" w:rsidRDefault="00CD4FC4" w:rsidP="00A035D3">
      <w:pPr>
        <w:spacing w:after="0" w:line="240" w:lineRule="auto"/>
        <w:jc w:val="both"/>
        <w:rPr>
          <w:rFonts w:ascii="Tenorite" w:hAnsi="Tenorite"/>
          <w:b/>
          <w:bCs/>
          <w:sz w:val="28"/>
          <w:szCs w:val="28"/>
        </w:rPr>
      </w:pPr>
      <w:r w:rsidRPr="00CD4FC4">
        <w:rPr>
          <w:rFonts w:ascii="Tenorite" w:hAnsi="Tenorite"/>
          <w:b/>
          <w:bCs/>
          <w:sz w:val="28"/>
          <w:szCs w:val="28"/>
        </w:rPr>
        <w:t>If the employee is absent or sick</w:t>
      </w:r>
    </w:p>
    <w:p w14:paraId="6FBDE857" w14:textId="0488D99D" w:rsidR="00CD4FC4" w:rsidRDefault="00CD4FC4" w:rsidP="00A035D3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CD4FC4">
        <w:rPr>
          <w:rFonts w:ascii="Tenorite" w:hAnsi="Tenorite"/>
          <w:sz w:val="24"/>
          <w:szCs w:val="24"/>
        </w:rPr>
        <w:t>Even if the employee is ill, they should co-operate as much as they can with any investigation as part of a disciplinary or capability</w:t>
      </w:r>
      <w:r w:rsidR="00AC19D9">
        <w:rPr>
          <w:rFonts w:ascii="Tenorite" w:hAnsi="Tenorite"/>
          <w:sz w:val="24"/>
          <w:szCs w:val="24"/>
          <w:lang w:val="en-GB"/>
        </w:rPr>
        <w:t xml:space="preserve"> </w:t>
      </w:r>
      <w:r w:rsidRPr="00CD4FC4">
        <w:rPr>
          <w:rFonts w:ascii="Tenorite" w:hAnsi="Tenorite"/>
          <w:sz w:val="24"/>
          <w:szCs w:val="24"/>
        </w:rPr>
        <w:t>procedure.</w:t>
      </w:r>
    </w:p>
    <w:sectPr w:rsidR="00CD4F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enorite">
    <w:altName w:val="Tenorite"/>
    <w:charset w:val="00"/>
    <w:family w:val="auto"/>
    <w:pitch w:val="variable"/>
    <w:sig w:usb0="80000003" w:usb1="00000001" w:usb2="00000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A6080"/>
    <w:multiLevelType w:val="hybridMultilevel"/>
    <w:tmpl w:val="B8AE86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6C4814"/>
    <w:multiLevelType w:val="hybridMultilevel"/>
    <w:tmpl w:val="E8A0CB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1A69B1"/>
    <w:multiLevelType w:val="hybridMultilevel"/>
    <w:tmpl w:val="E1CAA8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667B82"/>
    <w:multiLevelType w:val="hybridMultilevel"/>
    <w:tmpl w:val="DBBA26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1698136">
    <w:abstractNumId w:val="2"/>
  </w:num>
  <w:num w:numId="2" w16cid:durableId="669060326">
    <w:abstractNumId w:val="0"/>
  </w:num>
  <w:num w:numId="3" w16cid:durableId="1364943724">
    <w:abstractNumId w:val="3"/>
  </w:num>
  <w:num w:numId="4" w16cid:durableId="6379539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0E9"/>
    <w:rsid w:val="00015378"/>
    <w:rsid w:val="00016CB9"/>
    <w:rsid w:val="001300E9"/>
    <w:rsid w:val="0015264B"/>
    <w:rsid w:val="001855CB"/>
    <w:rsid w:val="00192EF7"/>
    <w:rsid w:val="00261946"/>
    <w:rsid w:val="002C0A43"/>
    <w:rsid w:val="003140DC"/>
    <w:rsid w:val="003D4541"/>
    <w:rsid w:val="00405320"/>
    <w:rsid w:val="00473E0C"/>
    <w:rsid w:val="004C6CB3"/>
    <w:rsid w:val="0052508B"/>
    <w:rsid w:val="00527A84"/>
    <w:rsid w:val="00535A59"/>
    <w:rsid w:val="005528B9"/>
    <w:rsid w:val="0055375F"/>
    <w:rsid w:val="00571750"/>
    <w:rsid w:val="00590BE8"/>
    <w:rsid w:val="005E3576"/>
    <w:rsid w:val="0061574D"/>
    <w:rsid w:val="0064662D"/>
    <w:rsid w:val="006D1294"/>
    <w:rsid w:val="007752B4"/>
    <w:rsid w:val="0083320F"/>
    <w:rsid w:val="008D5221"/>
    <w:rsid w:val="00935B83"/>
    <w:rsid w:val="009E1BDD"/>
    <w:rsid w:val="00A035D3"/>
    <w:rsid w:val="00A13646"/>
    <w:rsid w:val="00AC19D9"/>
    <w:rsid w:val="00AC3134"/>
    <w:rsid w:val="00AE4491"/>
    <w:rsid w:val="00B13596"/>
    <w:rsid w:val="00BA766E"/>
    <w:rsid w:val="00C054B5"/>
    <w:rsid w:val="00C70CCB"/>
    <w:rsid w:val="00CB1073"/>
    <w:rsid w:val="00CD4FC4"/>
    <w:rsid w:val="00CF1D6E"/>
    <w:rsid w:val="00DE798E"/>
    <w:rsid w:val="00E32813"/>
    <w:rsid w:val="00E76E87"/>
    <w:rsid w:val="00F86A02"/>
    <w:rsid w:val="00F91468"/>
    <w:rsid w:val="00FA6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9275E"/>
  <w15:chartTrackingRefBased/>
  <w15:docId w15:val="{EE7A2F28-8709-4500-B602-A350D7063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300E9"/>
    <w:pPr>
      <w:suppressAutoHyphens/>
      <w:autoSpaceDN w:val="0"/>
      <w:spacing w:after="200" w:line="276" w:lineRule="auto"/>
      <w:textAlignment w:val="baseline"/>
    </w:pPr>
    <w:rPr>
      <w:rFonts w:ascii="Arial" w:eastAsia="Arial" w:hAnsi="Arial" w:cs="Arial"/>
      <w:kern w:val="3"/>
      <w:lang w:val="uz-Cyrl-UZ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28B9"/>
    <w:pPr>
      <w:keepNext/>
      <w:keepLines/>
      <w:suppressAutoHyphens w:val="0"/>
      <w:autoSpaceDN/>
      <w:spacing w:after="0" w:line="240" w:lineRule="auto"/>
      <w:textAlignment w:val="auto"/>
      <w:outlineLvl w:val="0"/>
    </w:pPr>
    <w:rPr>
      <w:rFonts w:ascii="Tenorite" w:eastAsiaTheme="majorEastAsia" w:hAnsi="Tenorite" w:cstheme="majorBidi"/>
      <w:b/>
      <w:kern w:val="0"/>
      <w:sz w:val="32"/>
      <w:szCs w:val="32"/>
      <w:u w:val="single"/>
      <w:lang w:val="en-GB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28B9"/>
    <w:pPr>
      <w:keepNext/>
      <w:keepLines/>
      <w:suppressAutoHyphens w:val="0"/>
      <w:autoSpaceDN/>
      <w:spacing w:after="0" w:line="240" w:lineRule="auto"/>
      <w:textAlignment w:val="auto"/>
      <w:outlineLvl w:val="1"/>
    </w:pPr>
    <w:rPr>
      <w:rFonts w:ascii="Tenorite" w:eastAsiaTheme="majorEastAsia" w:hAnsi="Tenorite" w:cstheme="majorBidi"/>
      <w:b/>
      <w:kern w:val="0"/>
      <w:sz w:val="28"/>
      <w:szCs w:val="26"/>
      <w:lang w:val="en-GB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28B9"/>
    <w:pPr>
      <w:suppressAutoHyphens w:val="0"/>
      <w:autoSpaceDN/>
      <w:spacing w:after="0" w:line="360" w:lineRule="auto"/>
      <w:textAlignment w:val="auto"/>
      <w:outlineLvl w:val="2"/>
    </w:pPr>
    <w:rPr>
      <w:rFonts w:ascii="Tenorite" w:eastAsiaTheme="minorHAnsi" w:hAnsi="Tenorite" w:cs="Calibri"/>
      <w:b/>
      <w:kern w:val="0"/>
      <w:sz w:val="24"/>
      <w:lang w:val="en-GB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28B9"/>
    <w:pPr>
      <w:keepNext/>
      <w:keepLines/>
      <w:suppressAutoHyphens w:val="0"/>
      <w:autoSpaceDN/>
      <w:spacing w:before="40" w:after="0" w:line="240" w:lineRule="auto"/>
      <w:textAlignment w:val="auto"/>
      <w:outlineLvl w:val="3"/>
    </w:pPr>
    <w:rPr>
      <w:rFonts w:ascii="Tenorite" w:eastAsiaTheme="majorEastAsia" w:hAnsi="Tenorite" w:cstheme="majorBidi"/>
      <w:b/>
      <w:iCs/>
      <w:kern w:val="0"/>
      <w:sz w:val="24"/>
      <w:lang w:val="en-GB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5528B9"/>
    <w:rPr>
      <w:rFonts w:ascii="Tenorite" w:eastAsiaTheme="majorEastAsia" w:hAnsi="Tenorite" w:cstheme="majorBidi"/>
      <w:b/>
      <w:sz w:val="28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528B9"/>
    <w:rPr>
      <w:rFonts w:ascii="Tenorite" w:eastAsiaTheme="majorEastAsia" w:hAnsi="Tenorite" w:cstheme="majorBidi"/>
      <w:b/>
      <w:sz w:val="32"/>
      <w:szCs w:val="32"/>
      <w:u w:val="single"/>
    </w:rPr>
  </w:style>
  <w:style w:type="paragraph" w:styleId="NoSpacing">
    <w:name w:val="No Spacing"/>
    <w:uiPriority w:val="1"/>
    <w:qFormat/>
    <w:rsid w:val="005528B9"/>
    <w:pPr>
      <w:spacing w:after="0" w:line="240" w:lineRule="auto"/>
    </w:pPr>
    <w:rPr>
      <w:rFonts w:ascii="Tenorite" w:hAnsi="Tenorite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5528B9"/>
    <w:pPr>
      <w:suppressAutoHyphens w:val="0"/>
      <w:autoSpaceDN/>
      <w:spacing w:after="0" w:line="240" w:lineRule="auto"/>
      <w:contextualSpacing/>
      <w:jc w:val="center"/>
      <w:textAlignment w:val="auto"/>
    </w:pPr>
    <w:rPr>
      <w:rFonts w:ascii="Tenorite" w:eastAsiaTheme="majorEastAsia" w:hAnsi="Tenorite" w:cstheme="majorBidi"/>
      <w:b/>
      <w:spacing w:val="-10"/>
      <w:kern w:val="28"/>
      <w:sz w:val="36"/>
      <w:szCs w:val="56"/>
      <w:lang w:val="en-GB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528B9"/>
    <w:rPr>
      <w:rFonts w:ascii="Tenorite" w:eastAsiaTheme="majorEastAsia" w:hAnsi="Tenorite" w:cstheme="majorBidi"/>
      <w:b/>
      <w:spacing w:val="-10"/>
      <w:kern w:val="28"/>
      <w:sz w:val="36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5528B9"/>
    <w:rPr>
      <w:rFonts w:ascii="Tenorite" w:hAnsi="Tenorite"/>
      <w:b/>
      <w:sz w:val="24"/>
    </w:rPr>
  </w:style>
  <w:style w:type="paragraph" w:customStyle="1" w:styleId="L-Music2">
    <w:name w:val="L-Music2"/>
    <w:basedOn w:val="Normal"/>
    <w:link w:val="L-Music2Char"/>
    <w:autoRedefine/>
    <w:qFormat/>
    <w:rsid w:val="00473E0C"/>
    <w:pPr>
      <w:tabs>
        <w:tab w:val="left" w:pos="1134"/>
      </w:tabs>
      <w:spacing w:line="360" w:lineRule="auto"/>
      <w:ind w:left="1134"/>
      <w:jc w:val="center"/>
    </w:pPr>
    <w:rPr>
      <w:color w:val="385623" w:themeColor="accent6" w:themeShade="80"/>
    </w:rPr>
  </w:style>
  <w:style w:type="character" w:customStyle="1" w:styleId="L-Music2Char">
    <w:name w:val="L-Music2 Char"/>
    <w:basedOn w:val="DefaultParagraphFont"/>
    <w:link w:val="L-Music2"/>
    <w:rsid w:val="00473E0C"/>
    <w:rPr>
      <w:rFonts w:ascii="Tenorite" w:hAnsi="Tenorite" w:cs="Times New Roman"/>
      <w:color w:val="385623" w:themeColor="accent6" w:themeShade="80"/>
      <w:kern w:val="30"/>
      <w:sz w:val="24"/>
      <w:szCs w:val="24"/>
      <w:lang w:eastAsia="en-GB"/>
      <w14:ligatures w14:val="standard"/>
      <w14:cntxtAlts/>
    </w:rPr>
  </w:style>
  <w:style w:type="paragraph" w:customStyle="1" w:styleId="L-Reading2">
    <w:name w:val="L-Reading2"/>
    <w:basedOn w:val="L-Reading1"/>
    <w:link w:val="L-Reading2Char"/>
    <w:qFormat/>
    <w:rsid w:val="005528B9"/>
    <w:rPr>
      <w:b w:val="0"/>
      <w:i/>
      <w:sz w:val="24"/>
    </w:rPr>
  </w:style>
  <w:style w:type="character" w:customStyle="1" w:styleId="L-Reading2Char">
    <w:name w:val="L-Reading2 Char"/>
    <w:basedOn w:val="L-Reading1Char"/>
    <w:link w:val="L-Reading2"/>
    <w:rsid w:val="005528B9"/>
    <w:rPr>
      <w:rFonts w:ascii="Tenorite" w:hAnsi="Tenorite"/>
      <w:b w:val="0"/>
      <w:i/>
      <w:color w:val="1F3864" w:themeColor="accent1" w:themeShade="80"/>
      <w:sz w:val="24"/>
    </w:rPr>
  </w:style>
  <w:style w:type="paragraph" w:customStyle="1" w:styleId="L-Music1">
    <w:name w:val="L-Music1"/>
    <w:basedOn w:val="Normal"/>
    <w:link w:val="L-Music1Char"/>
    <w:qFormat/>
    <w:rsid w:val="005528B9"/>
    <w:pPr>
      <w:tabs>
        <w:tab w:val="left" w:pos="1134"/>
      </w:tabs>
      <w:spacing w:line="360" w:lineRule="auto"/>
    </w:pPr>
    <w:rPr>
      <w:rFonts w:eastAsia="MS UI Gothic"/>
      <w:b/>
      <w:color w:val="385623" w:themeColor="accent6" w:themeShade="80"/>
      <w:sz w:val="32"/>
    </w:rPr>
  </w:style>
  <w:style w:type="character" w:customStyle="1" w:styleId="L-Music1Char">
    <w:name w:val="L-Music1 Char"/>
    <w:basedOn w:val="DefaultParagraphFont"/>
    <w:link w:val="L-Music1"/>
    <w:rsid w:val="005528B9"/>
    <w:rPr>
      <w:rFonts w:ascii="Tenorite" w:eastAsia="MS UI Gothic" w:hAnsi="Tenorite"/>
      <w:b/>
      <w:color w:val="385623" w:themeColor="accent6" w:themeShade="80"/>
      <w:sz w:val="32"/>
    </w:rPr>
  </w:style>
  <w:style w:type="paragraph" w:customStyle="1" w:styleId="L-Rubric1">
    <w:name w:val="L-Rubric1"/>
    <w:basedOn w:val="Normal"/>
    <w:link w:val="L-Rubric1Char"/>
    <w:qFormat/>
    <w:rsid w:val="005528B9"/>
    <w:pPr>
      <w:spacing w:line="360" w:lineRule="auto"/>
    </w:pPr>
    <w:rPr>
      <w:b/>
      <w:color w:val="C00000"/>
      <w:sz w:val="32"/>
    </w:rPr>
  </w:style>
  <w:style w:type="character" w:customStyle="1" w:styleId="L-Rubric1Char">
    <w:name w:val="L-Rubric1 Char"/>
    <w:basedOn w:val="DefaultParagraphFont"/>
    <w:link w:val="L-Rubric1"/>
    <w:rsid w:val="005528B9"/>
    <w:rPr>
      <w:rFonts w:ascii="Tenorite" w:hAnsi="Tenorite"/>
      <w:b/>
      <w:color w:val="C00000"/>
      <w:sz w:val="32"/>
    </w:rPr>
  </w:style>
  <w:style w:type="paragraph" w:customStyle="1" w:styleId="L-Rubric2">
    <w:name w:val="L-Rubric2"/>
    <w:basedOn w:val="Normal"/>
    <w:link w:val="L-Rubric2Char"/>
    <w:autoRedefine/>
    <w:qFormat/>
    <w:rsid w:val="00473E0C"/>
    <w:rPr>
      <w:rFonts w:cstheme="minorBidi"/>
      <w:i/>
      <w:color w:val="C00000"/>
    </w:rPr>
  </w:style>
  <w:style w:type="character" w:customStyle="1" w:styleId="L-Rubric2Char">
    <w:name w:val="L-Rubric2 Char"/>
    <w:basedOn w:val="DefaultParagraphFont"/>
    <w:link w:val="L-Rubric2"/>
    <w:rsid w:val="00473E0C"/>
    <w:rPr>
      <w:rFonts w:ascii="Tenorite" w:hAnsi="Tenorite"/>
      <w:i/>
      <w:color w:val="C00000"/>
      <w:sz w:val="24"/>
    </w:rPr>
  </w:style>
  <w:style w:type="paragraph" w:customStyle="1" w:styleId="L-Reading1">
    <w:name w:val="L-Reading1"/>
    <w:basedOn w:val="Normal"/>
    <w:link w:val="L-Reading1Char"/>
    <w:qFormat/>
    <w:rsid w:val="005528B9"/>
    <w:pPr>
      <w:spacing w:line="360" w:lineRule="auto"/>
    </w:pPr>
    <w:rPr>
      <w:b/>
      <w:color w:val="1F3864" w:themeColor="accent1" w:themeShade="80"/>
      <w:sz w:val="32"/>
    </w:rPr>
  </w:style>
  <w:style w:type="character" w:customStyle="1" w:styleId="L-Reading1Char">
    <w:name w:val="L-Reading1 Char"/>
    <w:basedOn w:val="DefaultParagraphFont"/>
    <w:link w:val="L-Reading1"/>
    <w:rsid w:val="005528B9"/>
    <w:rPr>
      <w:rFonts w:ascii="Tenorite" w:hAnsi="Tenorite"/>
      <w:b/>
      <w:color w:val="1F3864" w:themeColor="accent1" w:themeShade="80"/>
      <w:sz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28B9"/>
    <w:rPr>
      <w:rFonts w:ascii="Tenorite" w:eastAsiaTheme="majorEastAsia" w:hAnsi="Tenorite" w:cstheme="majorBidi"/>
      <w:b/>
      <w:iCs/>
      <w:sz w:val="24"/>
    </w:rPr>
  </w:style>
  <w:style w:type="table" w:customStyle="1" w:styleId="TableGrid1">
    <w:name w:val="Table Grid1"/>
    <w:basedOn w:val="TableNormal"/>
    <w:next w:val="TableGrid"/>
    <w:uiPriority w:val="39"/>
    <w:rsid w:val="001300E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300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153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490</Words>
  <Characters>2509</Characters>
  <Application>Microsoft Office Word</Application>
  <DocSecurity>0</DocSecurity>
  <Lines>89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Revd. Gareth Morley</dc:creator>
  <cp:keywords/>
  <dc:description/>
  <cp:lastModifiedBy>Simon Sellick</cp:lastModifiedBy>
  <cp:revision>18</cp:revision>
  <dcterms:created xsi:type="dcterms:W3CDTF">2023-11-13T22:38:00Z</dcterms:created>
  <dcterms:modified xsi:type="dcterms:W3CDTF">2026-04-10T23:18:00Z</dcterms:modified>
</cp:coreProperties>
</file>