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425A5" w14:textId="4CB3E6AB" w:rsidR="00AC5647" w:rsidRPr="00AC5647" w:rsidRDefault="00AC5647" w:rsidP="00AC5647">
      <w:pPr>
        <w:jc w:val="center"/>
        <w:rPr>
          <w:sz w:val="28"/>
          <w:szCs w:val="28"/>
        </w:rPr>
      </w:pPr>
      <w:r w:rsidRPr="00AC5647">
        <w:rPr>
          <w:b/>
          <w:bCs/>
          <w:sz w:val="28"/>
          <w:szCs w:val="28"/>
        </w:rPr>
        <w:t>POLICY DOCUMENT</w:t>
      </w:r>
    </w:p>
    <w:p w14:paraId="5B0F54FA" w14:textId="419FA786" w:rsidR="00AC5647" w:rsidRPr="00AC5647" w:rsidRDefault="00AC5647" w:rsidP="00AC5647">
      <w:pPr>
        <w:jc w:val="center"/>
        <w:rPr>
          <w:sz w:val="28"/>
          <w:szCs w:val="28"/>
        </w:rPr>
      </w:pPr>
      <w:r w:rsidRPr="00AC5647">
        <w:rPr>
          <w:b/>
          <w:bCs/>
          <w:sz w:val="28"/>
          <w:szCs w:val="28"/>
        </w:rPr>
        <w:t>The Parish of Bracknell</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2655"/>
        <w:gridCol w:w="2280"/>
        <w:gridCol w:w="2205"/>
      </w:tblGrid>
      <w:tr w:rsidR="00AC5647" w:rsidRPr="00AC5647" w14:paraId="535BCBF1"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D9D9D9"/>
            <w:hideMark/>
          </w:tcPr>
          <w:p w14:paraId="763BD328" w14:textId="77777777" w:rsidR="00AC5647" w:rsidRPr="00AC5647" w:rsidRDefault="00AC5647" w:rsidP="00AC5647">
            <w:r w:rsidRPr="00AC5647">
              <w:rPr>
                <w:b/>
                <w:bCs/>
              </w:rPr>
              <w:t>Title:</w:t>
            </w:r>
            <w:r w:rsidRPr="00AC5647">
              <w:t> </w:t>
            </w:r>
          </w:p>
        </w:tc>
        <w:tc>
          <w:tcPr>
            <w:tcW w:w="2655" w:type="dxa"/>
            <w:tcBorders>
              <w:top w:val="single" w:sz="6" w:space="0" w:color="auto"/>
              <w:left w:val="single" w:sz="6" w:space="0" w:color="auto"/>
              <w:bottom w:val="single" w:sz="6" w:space="0" w:color="auto"/>
              <w:right w:val="single" w:sz="6" w:space="0" w:color="auto"/>
            </w:tcBorders>
            <w:hideMark/>
          </w:tcPr>
          <w:p w14:paraId="7020ABA6" w14:textId="1524C923" w:rsidR="00AC5647" w:rsidRPr="00AC5647" w:rsidRDefault="00AC5647" w:rsidP="00AC5647">
            <w:r>
              <w:t>Communion before Confirmation</w:t>
            </w:r>
          </w:p>
        </w:tc>
        <w:tc>
          <w:tcPr>
            <w:tcW w:w="2280" w:type="dxa"/>
            <w:tcBorders>
              <w:top w:val="single" w:sz="6" w:space="0" w:color="auto"/>
              <w:left w:val="single" w:sz="6" w:space="0" w:color="auto"/>
              <w:bottom w:val="single" w:sz="6" w:space="0" w:color="auto"/>
              <w:right w:val="single" w:sz="6" w:space="0" w:color="auto"/>
            </w:tcBorders>
            <w:shd w:val="clear" w:color="auto" w:fill="D9D9D9"/>
            <w:hideMark/>
          </w:tcPr>
          <w:p w14:paraId="306604E7" w14:textId="77777777" w:rsidR="00AC5647" w:rsidRPr="00AC5647" w:rsidRDefault="00AC5647" w:rsidP="00AC5647">
            <w:r w:rsidRPr="00AC5647">
              <w:rPr>
                <w:b/>
                <w:bCs/>
              </w:rPr>
              <w:t>Date of Issue:</w:t>
            </w:r>
            <w:r w:rsidRPr="00AC5647">
              <w:t> </w:t>
            </w:r>
          </w:p>
        </w:tc>
        <w:tc>
          <w:tcPr>
            <w:tcW w:w="2205" w:type="dxa"/>
            <w:tcBorders>
              <w:top w:val="single" w:sz="6" w:space="0" w:color="auto"/>
              <w:left w:val="single" w:sz="6" w:space="0" w:color="auto"/>
              <w:bottom w:val="single" w:sz="6" w:space="0" w:color="auto"/>
              <w:right w:val="single" w:sz="6" w:space="0" w:color="auto"/>
            </w:tcBorders>
            <w:hideMark/>
          </w:tcPr>
          <w:p w14:paraId="54D6E6A9" w14:textId="508606C9" w:rsidR="00AC5647" w:rsidRPr="00AC5647" w:rsidRDefault="00AC5647" w:rsidP="00AC5647">
            <w:r>
              <w:t>7</w:t>
            </w:r>
            <w:r w:rsidRPr="00AC5647">
              <w:rPr>
                <w:vertAlign w:val="superscript"/>
              </w:rPr>
              <w:t>th</w:t>
            </w:r>
            <w:r>
              <w:t xml:space="preserve"> October</w:t>
            </w:r>
            <w:r w:rsidRPr="00AC5647">
              <w:t xml:space="preserve"> 2026 </w:t>
            </w:r>
          </w:p>
        </w:tc>
      </w:tr>
      <w:tr w:rsidR="00AC5647" w:rsidRPr="00AC5647" w14:paraId="76A7838E"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D9D9D9"/>
            <w:hideMark/>
          </w:tcPr>
          <w:p w14:paraId="03ABC1A2" w14:textId="77777777" w:rsidR="00AC5647" w:rsidRPr="00AC5647" w:rsidRDefault="00AC5647" w:rsidP="00AC5647">
            <w:r w:rsidRPr="00AC5647">
              <w:rPr>
                <w:b/>
                <w:bCs/>
              </w:rPr>
              <w:t>Approved by:</w:t>
            </w:r>
            <w:r w:rsidRPr="00AC5647">
              <w:t> </w:t>
            </w:r>
          </w:p>
        </w:tc>
        <w:tc>
          <w:tcPr>
            <w:tcW w:w="2655" w:type="dxa"/>
            <w:tcBorders>
              <w:top w:val="single" w:sz="6" w:space="0" w:color="auto"/>
              <w:left w:val="single" w:sz="6" w:space="0" w:color="auto"/>
              <w:bottom w:val="single" w:sz="6" w:space="0" w:color="auto"/>
              <w:right w:val="single" w:sz="6" w:space="0" w:color="auto"/>
            </w:tcBorders>
            <w:hideMark/>
          </w:tcPr>
          <w:p w14:paraId="6F301899" w14:textId="77777777" w:rsidR="00AC5647" w:rsidRPr="00AC5647" w:rsidRDefault="00AC5647" w:rsidP="00AC5647">
            <w:r w:rsidRPr="00AC5647">
              <w:t>PCC </w:t>
            </w:r>
          </w:p>
        </w:tc>
        <w:tc>
          <w:tcPr>
            <w:tcW w:w="2280" w:type="dxa"/>
            <w:tcBorders>
              <w:top w:val="single" w:sz="6" w:space="0" w:color="auto"/>
              <w:left w:val="single" w:sz="6" w:space="0" w:color="auto"/>
              <w:bottom w:val="single" w:sz="6" w:space="0" w:color="auto"/>
              <w:right w:val="single" w:sz="6" w:space="0" w:color="auto"/>
            </w:tcBorders>
            <w:shd w:val="clear" w:color="auto" w:fill="D9D9D9"/>
            <w:hideMark/>
          </w:tcPr>
          <w:p w14:paraId="232CA0FE" w14:textId="77777777" w:rsidR="00AC5647" w:rsidRPr="00AC5647" w:rsidRDefault="00AC5647" w:rsidP="00AC5647">
            <w:r w:rsidRPr="00AC5647">
              <w:rPr>
                <w:b/>
                <w:bCs/>
              </w:rPr>
              <w:t>Review frequency:</w:t>
            </w:r>
            <w:r w:rsidRPr="00AC5647">
              <w:t> </w:t>
            </w:r>
          </w:p>
        </w:tc>
        <w:tc>
          <w:tcPr>
            <w:tcW w:w="2205" w:type="dxa"/>
            <w:tcBorders>
              <w:top w:val="single" w:sz="6" w:space="0" w:color="auto"/>
              <w:left w:val="single" w:sz="6" w:space="0" w:color="auto"/>
              <w:bottom w:val="single" w:sz="6" w:space="0" w:color="auto"/>
              <w:right w:val="single" w:sz="6" w:space="0" w:color="auto"/>
            </w:tcBorders>
            <w:hideMark/>
          </w:tcPr>
          <w:p w14:paraId="0228EA0C" w14:textId="77777777" w:rsidR="00AC5647" w:rsidRPr="00AC5647" w:rsidRDefault="00AC5647" w:rsidP="00AC5647">
            <w:r w:rsidRPr="00AC5647">
              <w:t>3 years </w:t>
            </w:r>
          </w:p>
        </w:tc>
      </w:tr>
      <w:tr w:rsidR="00AC5647" w:rsidRPr="00AC5647" w14:paraId="44F08138"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D9D9D9"/>
            <w:hideMark/>
          </w:tcPr>
          <w:p w14:paraId="136EDD72" w14:textId="77777777" w:rsidR="00AC5647" w:rsidRPr="00AC5647" w:rsidRDefault="00AC5647" w:rsidP="00AC5647">
            <w:r w:rsidRPr="00AC5647">
              <w:rPr>
                <w:b/>
                <w:bCs/>
              </w:rPr>
              <w:t>Version:</w:t>
            </w:r>
            <w:r w:rsidRPr="00AC5647">
              <w:t> </w:t>
            </w:r>
          </w:p>
        </w:tc>
        <w:tc>
          <w:tcPr>
            <w:tcW w:w="2655" w:type="dxa"/>
            <w:tcBorders>
              <w:top w:val="single" w:sz="6" w:space="0" w:color="auto"/>
              <w:left w:val="single" w:sz="6" w:space="0" w:color="auto"/>
              <w:bottom w:val="single" w:sz="6" w:space="0" w:color="auto"/>
              <w:right w:val="single" w:sz="6" w:space="0" w:color="auto"/>
            </w:tcBorders>
            <w:hideMark/>
          </w:tcPr>
          <w:p w14:paraId="1F321663" w14:textId="77777777" w:rsidR="00AC5647" w:rsidRPr="00AC5647" w:rsidRDefault="00AC5647" w:rsidP="00AC5647">
            <w:r w:rsidRPr="00AC5647">
              <w:t>1.0 </w:t>
            </w:r>
          </w:p>
        </w:tc>
        <w:tc>
          <w:tcPr>
            <w:tcW w:w="0" w:type="auto"/>
            <w:tcBorders>
              <w:top w:val="single" w:sz="6" w:space="0" w:color="auto"/>
              <w:left w:val="single" w:sz="6" w:space="0" w:color="auto"/>
              <w:bottom w:val="nil"/>
              <w:right w:val="nil"/>
            </w:tcBorders>
            <w:hideMark/>
          </w:tcPr>
          <w:p w14:paraId="5F91A1BD" w14:textId="77777777" w:rsidR="00AC5647" w:rsidRPr="00AC5647" w:rsidRDefault="00AC5647" w:rsidP="00AC5647">
            <w:r w:rsidRPr="00AC5647">
              <w:t> </w:t>
            </w:r>
          </w:p>
        </w:tc>
        <w:tc>
          <w:tcPr>
            <w:tcW w:w="0" w:type="auto"/>
            <w:tcBorders>
              <w:top w:val="single" w:sz="6" w:space="0" w:color="auto"/>
              <w:left w:val="nil"/>
              <w:bottom w:val="nil"/>
              <w:right w:val="nil"/>
            </w:tcBorders>
            <w:hideMark/>
          </w:tcPr>
          <w:p w14:paraId="70F6BE54" w14:textId="77777777" w:rsidR="00AC5647" w:rsidRPr="00AC5647" w:rsidRDefault="00AC5647" w:rsidP="00AC5647">
            <w:r w:rsidRPr="00AC5647">
              <w:t> </w:t>
            </w:r>
          </w:p>
        </w:tc>
      </w:tr>
    </w:tbl>
    <w:p w14:paraId="599A1FFA" w14:textId="77777777" w:rsidR="00AC5647" w:rsidRPr="00AC5647" w:rsidRDefault="00AC5647" w:rsidP="00AC5647">
      <w:r w:rsidRPr="00AC5647">
        <w:t> </w:t>
      </w:r>
    </w:p>
    <w:p w14:paraId="08C9A379" w14:textId="4CA92A1A" w:rsidR="00AC5647" w:rsidRPr="00AC5647" w:rsidRDefault="00AC5647" w:rsidP="00AC5647">
      <w:r w:rsidRPr="00AC5647">
        <w:rPr>
          <w:lang w:val="en-US"/>
        </w:rPr>
        <w:t xml:space="preserve">Bracknell Parochial Church Council (“the PCC”) </w:t>
      </w:r>
      <w:r>
        <w:rPr>
          <w:lang w:val="en-US"/>
        </w:rPr>
        <w:t>adopted the following communion before confirmation policy.</w:t>
      </w:r>
    </w:p>
    <w:p w14:paraId="047263CB" w14:textId="622ADA42" w:rsidR="004C521D" w:rsidRPr="00AC5647" w:rsidRDefault="004C521D" w:rsidP="004C521D">
      <w:pPr>
        <w:spacing w:before="100" w:beforeAutospacing="1" w:after="100" w:afterAutospacing="1" w:line="240" w:lineRule="auto"/>
        <w:rPr>
          <w:rFonts w:eastAsia="Times New Roman" w:cs="Times New Roman"/>
          <w:kern w:val="0"/>
          <w:sz w:val="28"/>
          <w:szCs w:val="28"/>
          <w:lang w:eastAsia="en-GB"/>
          <w14:ligatures w14:val="none"/>
        </w:rPr>
      </w:pPr>
      <w:r w:rsidRPr="00AC5647">
        <w:rPr>
          <w:rFonts w:eastAsia="Times New Roman" w:cs="Times New Roman"/>
          <w:kern w:val="0"/>
          <w:sz w:val="28"/>
          <w:szCs w:val="28"/>
          <w:lang w:eastAsia="en-GB"/>
          <w14:ligatures w14:val="none"/>
        </w:rPr>
        <w:t>Bracknell Parish welcomes baptised children to Holy Communion before Confirmation, in accordance with the Church of England's Admission of Bapti</w:t>
      </w:r>
      <w:r w:rsidR="00804642" w:rsidRPr="00AC5647">
        <w:rPr>
          <w:rFonts w:eastAsia="Times New Roman" w:cs="Times New Roman"/>
          <w:kern w:val="0"/>
          <w:sz w:val="28"/>
          <w:szCs w:val="28"/>
          <w:lang w:eastAsia="en-GB"/>
          <w14:ligatures w14:val="none"/>
        </w:rPr>
        <w:t>s</w:t>
      </w:r>
      <w:r w:rsidRPr="00AC5647">
        <w:rPr>
          <w:rFonts w:eastAsia="Times New Roman" w:cs="Times New Roman"/>
          <w:kern w:val="0"/>
          <w:sz w:val="28"/>
          <w:szCs w:val="28"/>
          <w:lang w:eastAsia="en-GB"/>
          <w14:ligatures w14:val="none"/>
        </w:rPr>
        <w:t>ed Children to Holy Communion Regulations 2006 and the guidance of the Diocese of Oxford.</w:t>
      </w:r>
    </w:p>
    <w:p w14:paraId="336B0524" w14:textId="77777777" w:rsidR="004C521D" w:rsidRPr="00AC5647" w:rsidRDefault="004C521D" w:rsidP="004C521D">
      <w:pPr>
        <w:spacing w:before="100" w:beforeAutospacing="1" w:after="100" w:afterAutospacing="1" w:line="240" w:lineRule="auto"/>
        <w:rPr>
          <w:rFonts w:eastAsia="Times New Roman" w:cs="Times New Roman"/>
          <w:kern w:val="0"/>
          <w:sz w:val="28"/>
          <w:szCs w:val="28"/>
          <w:lang w:eastAsia="en-GB"/>
          <w14:ligatures w14:val="none"/>
        </w:rPr>
      </w:pPr>
      <w:r w:rsidRPr="00AC5647">
        <w:rPr>
          <w:rFonts w:eastAsia="Times New Roman" w:cs="Times New Roman"/>
          <w:kern w:val="0"/>
          <w:sz w:val="28"/>
          <w:szCs w:val="28"/>
          <w:lang w:eastAsia="en-GB"/>
          <w14:ligatures w14:val="none"/>
        </w:rPr>
        <w:t>Children will be admitted to Communion following appropriate preparation, with the involvement and agreement of their parents or carers where appropriate.</w:t>
      </w:r>
    </w:p>
    <w:p w14:paraId="2BB0F7DE" w14:textId="77777777" w:rsidR="004C521D" w:rsidRPr="00AC5647" w:rsidRDefault="004C521D" w:rsidP="004C521D">
      <w:pPr>
        <w:spacing w:before="100" w:beforeAutospacing="1" w:after="100" w:afterAutospacing="1" w:line="240" w:lineRule="auto"/>
        <w:rPr>
          <w:rFonts w:eastAsia="Times New Roman" w:cs="Times New Roman"/>
          <w:kern w:val="0"/>
          <w:sz w:val="28"/>
          <w:szCs w:val="28"/>
          <w:lang w:eastAsia="en-GB"/>
          <w14:ligatures w14:val="none"/>
        </w:rPr>
      </w:pPr>
      <w:r w:rsidRPr="00AC5647">
        <w:rPr>
          <w:rFonts w:eastAsia="Times New Roman" w:cs="Times New Roman"/>
          <w:kern w:val="0"/>
          <w:sz w:val="28"/>
          <w:szCs w:val="28"/>
          <w:lang w:eastAsia="en-GB"/>
          <w14:ligatures w14:val="none"/>
        </w:rPr>
        <w:t>The admission of children to Communion before Confirmation will be regarded as part of their continuing journey of Christian discipleship. Children and their families will continue to be encouraged and supported towards Confirmation when they are ready.</w:t>
      </w:r>
    </w:p>
    <w:sectPr w:rsidR="004C521D" w:rsidRPr="00AC564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3E43E" w14:textId="77777777" w:rsidR="00BF48BC" w:rsidRDefault="00BF48BC" w:rsidP="00AC5647">
      <w:pPr>
        <w:spacing w:after="0" w:line="240" w:lineRule="auto"/>
      </w:pPr>
      <w:r>
        <w:separator/>
      </w:r>
    </w:p>
  </w:endnote>
  <w:endnote w:type="continuationSeparator" w:id="0">
    <w:p w14:paraId="5934CE26" w14:textId="77777777" w:rsidR="00BF48BC" w:rsidRDefault="00BF48BC" w:rsidP="00AC5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CE95" w14:textId="77777777" w:rsidR="00AC5647" w:rsidRDefault="00AC56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664965"/>
      <w:docPartObj>
        <w:docPartGallery w:val="Page Numbers (Bottom of Page)"/>
        <w:docPartUnique/>
      </w:docPartObj>
    </w:sdtPr>
    <w:sdtContent>
      <w:sdt>
        <w:sdtPr>
          <w:id w:val="-1769616900"/>
          <w:docPartObj>
            <w:docPartGallery w:val="Page Numbers (Top of Page)"/>
            <w:docPartUnique/>
          </w:docPartObj>
        </w:sdtPr>
        <w:sdtContent>
          <w:p w14:paraId="307F4797" w14:textId="7FBE147D" w:rsidR="00AC5647" w:rsidRDefault="00AC5647" w:rsidP="00AC5647">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ADAA" w14:textId="77777777" w:rsidR="00AC5647" w:rsidRDefault="00AC5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B956B" w14:textId="77777777" w:rsidR="00BF48BC" w:rsidRDefault="00BF48BC" w:rsidP="00AC5647">
      <w:pPr>
        <w:spacing w:after="0" w:line="240" w:lineRule="auto"/>
      </w:pPr>
      <w:r>
        <w:separator/>
      </w:r>
    </w:p>
  </w:footnote>
  <w:footnote w:type="continuationSeparator" w:id="0">
    <w:p w14:paraId="6BC513C6" w14:textId="77777777" w:rsidR="00BF48BC" w:rsidRDefault="00BF48BC" w:rsidP="00AC5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2411" w14:textId="77777777" w:rsidR="00AC5647" w:rsidRDefault="00AC56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99C7" w14:textId="77777777" w:rsidR="00AC5647" w:rsidRDefault="00AC56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9ECD" w14:textId="77777777" w:rsidR="00AC5647" w:rsidRDefault="00AC56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529FE"/>
    <w:multiLevelType w:val="multilevel"/>
    <w:tmpl w:val="48EE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06ACB"/>
    <w:multiLevelType w:val="multilevel"/>
    <w:tmpl w:val="6D22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3C0C27"/>
    <w:multiLevelType w:val="multilevel"/>
    <w:tmpl w:val="E7AA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0054A5"/>
    <w:multiLevelType w:val="multilevel"/>
    <w:tmpl w:val="0B202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60029B"/>
    <w:multiLevelType w:val="multilevel"/>
    <w:tmpl w:val="4406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9405789">
    <w:abstractNumId w:val="0"/>
  </w:num>
  <w:num w:numId="2" w16cid:durableId="460998930">
    <w:abstractNumId w:val="1"/>
  </w:num>
  <w:num w:numId="3" w16cid:durableId="1461877380">
    <w:abstractNumId w:val="4"/>
  </w:num>
  <w:num w:numId="4" w16cid:durableId="1359038371">
    <w:abstractNumId w:val="2"/>
  </w:num>
  <w:num w:numId="5" w16cid:durableId="20464473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21D"/>
    <w:rsid w:val="00151F0A"/>
    <w:rsid w:val="001E5889"/>
    <w:rsid w:val="001F3DA7"/>
    <w:rsid w:val="004B5222"/>
    <w:rsid w:val="004C521D"/>
    <w:rsid w:val="00514659"/>
    <w:rsid w:val="006401ED"/>
    <w:rsid w:val="00685712"/>
    <w:rsid w:val="00695CB1"/>
    <w:rsid w:val="00804642"/>
    <w:rsid w:val="008F1E35"/>
    <w:rsid w:val="009F1715"/>
    <w:rsid w:val="00AC5647"/>
    <w:rsid w:val="00B203C6"/>
    <w:rsid w:val="00B41CA9"/>
    <w:rsid w:val="00B53839"/>
    <w:rsid w:val="00BF48BC"/>
    <w:rsid w:val="00CA4C4C"/>
    <w:rsid w:val="00D04160"/>
    <w:rsid w:val="00DC2491"/>
    <w:rsid w:val="00FD3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E86F1"/>
  <w15:chartTrackingRefBased/>
  <w15:docId w15:val="{78D1928A-7EBD-4A35-BBAE-21166AC6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2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52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52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52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2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2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2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2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2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2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52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52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52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2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2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2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2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21D"/>
    <w:rPr>
      <w:rFonts w:eastAsiaTheme="majorEastAsia" w:cstheme="majorBidi"/>
      <w:color w:val="272727" w:themeColor="text1" w:themeTint="D8"/>
    </w:rPr>
  </w:style>
  <w:style w:type="paragraph" w:styleId="Title">
    <w:name w:val="Title"/>
    <w:basedOn w:val="Normal"/>
    <w:next w:val="Normal"/>
    <w:link w:val="TitleChar"/>
    <w:uiPriority w:val="10"/>
    <w:qFormat/>
    <w:rsid w:val="004C5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2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2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2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21D"/>
    <w:pPr>
      <w:spacing w:before="160"/>
      <w:jc w:val="center"/>
    </w:pPr>
    <w:rPr>
      <w:i/>
      <w:iCs/>
      <w:color w:val="404040" w:themeColor="text1" w:themeTint="BF"/>
    </w:rPr>
  </w:style>
  <w:style w:type="character" w:customStyle="1" w:styleId="QuoteChar">
    <w:name w:val="Quote Char"/>
    <w:basedOn w:val="DefaultParagraphFont"/>
    <w:link w:val="Quote"/>
    <w:uiPriority w:val="29"/>
    <w:rsid w:val="004C521D"/>
    <w:rPr>
      <w:i/>
      <w:iCs/>
      <w:color w:val="404040" w:themeColor="text1" w:themeTint="BF"/>
    </w:rPr>
  </w:style>
  <w:style w:type="paragraph" w:styleId="ListParagraph">
    <w:name w:val="List Paragraph"/>
    <w:basedOn w:val="Normal"/>
    <w:uiPriority w:val="34"/>
    <w:qFormat/>
    <w:rsid w:val="004C521D"/>
    <w:pPr>
      <w:ind w:left="720"/>
      <w:contextualSpacing/>
    </w:pPr>
  </w:style>
  <w:style w:type="character" w:styleId="IntenseEmphasis">
    <w:name w:val="Intense Emphasis"/>
    <w:basedOn w:val="DefaultParagraphFont"/>
    <w:uiPriority w:val="21"/>
    <w:qFormat/>
    <w:rsid w:val="004C521D"/>
    <w:rPr>
      <w:i/>
      <w:iCs/>
      <w:color w:val="0F4761" w:themeColor="accent1" w:themeShade="BF"/>
    </w:rPr>
  </w:style>
  <w:style w:type="paragraph" w:styleId="IntenseQuote">
    <w:name w:val="Intense Quote"/>
    <w:basedOn w:val="Normal"/>
    <w:next w:val="Normal"/>
    <w:link w:val="IntenseQuoteChar"/>
    <w:uiPriority w:val="30"/>
    <w:qFormat/>
    <w:rsid w:val="004C52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21D"/>
    <w:rPr>
      <w:i/>
      <w:iCs/>
      <w:color w:val="0F4761" w:themeColor="accent1" w:themeShade="BF"/>
    </w:rPr>
  </w:style>
  <w:style w:type="character" w:styleId="IntenseReference">
    <w:name w:val="Intense Reference"/>
    <w:basedOn w:val="DefaultParagraphFont"/>
    <w:uiPriority w:val="32"/>
    <w:qFormat/>
    <w:rsid w:val="004C521D"/>
    <w:rPr>
      <w:b/>
      <w:bCs/>
      <w:smallCaps/>
      <w:color w:val="0F4761" w:themeColor="accent1" w:themeShade="BF"/>
      <w:spacing w:val="5"/>
    </w:rPr>
  </w:style>
  <w:style w:type="paragraph" w:styleId="Header">
    <w:name w:val="header"/>
    <w:basedOn w:val="Normal"/>
    <w:link w:val="HeaderChar"/>
    <w:uiPriority w:val="99"/>
    <w:unhideWhenUsed/>
    <w:rsid w:val="00AC5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5647"/>
  </w:style>
  <w:style w:type="paragraph" w:styleId="Footer">
    <w:name w:val="footer"/>
    <w:basedOn w:val="Normal"/>
    <w:link w:val="FooterChar"/>
    <w:uiPriority w:val="99"/>
    <w:unhideWhenUsed/>
    <w:rsid w:val="00AC5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5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Vinayak</dc:creator>
  <cp:keywords/>
  <dc:description/>
  <cp:lastModifiedBy>Lesley Johnson</cp:lastModifiedBy>
  <cp:revision>2</cp:revision>
  <dcterms:created xsi:type="dcterms:W3CDTF">2026-10-29T22:05:00Z</dcterms:created>
  <dcterms:modified xsi:type="dcterms:W3CDTF">2026-10-29T22:05:00Z</dcterms:modified>
</cp:coreProperties>
</file>